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FD36" w14:textId="22ACE2A8" w:rsidR="00755DCB" w:rsidRPr="00A02EEB" w:rsidRDefault="009E768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 w:rsidRPr="00A02EE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Sluttvurdering</w:t>
      </w:r>
      <w:r w:rsidR="00E55786" w:rsidRPr="00A02EE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 av praksis </w:t>
      </w:r>
      <w:r w:rsidR="00FD252C" w:rsidRPr="00A02EE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3</w:t>
      </w:r>
      <w:r w:rsidR="00153E87" w:rsidRPr="00A02EE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706A2574" w:rsidR="00DE78D3" w:rsidRPr="00A02EEB" w:rsidRDefault="005A6AA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 w:rsidRPr="00A02EEB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Barnehagelærarutdanning</w:t>
      </w:r>
      <w:r w:rsidR="00114444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a</w:t>
      </w:r>
    </w:p>
    <w:p w14:paraId="352C1885" w14:textId="77777777" w:rsidR="00755DCB" w:rsidRPr="00A02EE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1701C5F0" w:rsidR="00E55786" w:rsidRPr="00A02EEB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A02EEB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5A6AA5" w:rsidRPr="00A02EEB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A02EEB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153E87" w:rsidRPr="00A02EEB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4030BA" w:rsidRPr="00A02EEB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 kan ikkje brukast som attest </w:t>
      </w:r>
      <w:r w:rsidR="00B23911" w:rsidRPr="00A02EEB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ved jobbsøking.</w:t>
      </w:r>
    </w:p>
    <w:p w14:paraId="11B5F4C8" w14:textId="1B647AE5" w:rsidR="00801772" w:rsidRPr="00A02EEB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A02EEB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A02EEB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15D692D" w:rsidR="00F842DA" w:rsidRPr="00A02EEB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Student:</w:t>
            </w:r>
          </w:p>
        </w:tc>
      </w:tr>
      <w:tr w:rsidR="001E40F1" w:rsidRPr="00A02EEB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2D1BC0A0" w:rsidR="001E40F1" w:rsidRPr="00A02EEB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</w:t>
            </w:r>
            <w:r w:rsidR="00B66133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he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="00B66133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le 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praksisperioden:</w:t>
            </w:r>
            <w:r w:rsidR="00A216E1" w:rsidRPr="00A02EEB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3B6A09FE" w14:textId="4106971C" w:rsidR="001E40F1" w:rsidRPr="00A02EEB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056EEB26" w:rsidR="008704EE" w:rsidRPr="00A02EEB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 på</w:t>
            </w:r>
            <w:r w:rsidR="001E40F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1E40F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1E40F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  <w:r w:rsidR="008704EE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  <w:p w14:paraId="43BE6123" w14:textId="6C20459E" w:rsidR="001E40F1" w:rsidRPr="00A02EEB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</w:t>
            </w:r>
            <w:r w:rsidR="0088643D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he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i</w:t>
            </w:r>
            <w:r w:rsidR="0088643D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le perioden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14ADD095" w:rsidR="001E40F1" w:rsidRPr="00A02EEB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eventuell 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utsett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praksis:</w:t>
            </w:r>
          </w:p>
          <w:p w14:paraId="2FE4CC36" w14:textId="0D29CA34" w:rsidR="001E40F1" w:rsidRPr="00A02EEB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842DA" w:rsidRPr="00A02EEB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2FA05375" w:rsidR="00F842DA" w:rsidRPr="00A02EEB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</w:t>
            </w:r>
            <w:r w:rsidR="001E40F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A02EEB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80A0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barnehage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  <w:p w14:paraId="2BF5A2AE" w14:textId="77777777" w:rsidR="00F842DA" w:rsidRPr="00A02EEB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A02EEB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Aldersgruppe:</w:t>
            </w:r>
            <w:r w:rsidR="00A216E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Pr="00A02EEB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4871C3" w:rsidRPr="00D15CCD" w14:paraId="1B7B6F21" w14:textId="77777777" w:rsidTr="009C3D37">
        <w:trPr>
          <w:trHeight w:val="1073"/>
        </w:trPr>
        <w:tc>
          <w:tcPr>
            <w:tcW w:w="2231" w:type="dxa"/>
            <w:hideMark/>
          </w:tcPr>
          <w:p w14:paraId="0F17A389" w14:textId="77777777" w:rsidR="004871C3" w:rsidRPr="00D15CCD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18E96B94" w14:textId="77777777" w:rsidR="004871C3" w:rsidRPr="00D15CCD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4DD0D811" w14:textId="77777777" w:rsidR="004871C3" w:rsidRPr="00D15CCD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5FFDF311" w14:textId="77777777" w:rsidR="004871C3" w:rsidRPr="001F6C13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F6C13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2C62CCC9" w14:textId="77777777" w:rsidR="004871C3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mottatt varsel om fare for </w:t>
            </w:r>
            <w:proofErr w:type="spellStart"/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ikkje</w:t>
            </w:r>
            <w:proofErr w:type="spellEnd"/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bestått</w:t>
            </w:r>
          </w:p>
          <w:p w14:paraId="65570D4A" w14:textId="77777777" w:rsidR="004871C3" w:rsidRPr="00D15CCD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57A5BAA8" w14:textId="77777777" w:rsidR="004871C3" w:rsidRPr="00D15CCD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0BF692A8" w14:textId="77777777" w:rsidR="004871C3" w:rsidRPr="00D15CCD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 xml:space="preserve">Praksis </w:t>
            </w:r>
            <w:proofErr w:type="spellStart"/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ikk</w:t>
            </w: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</w:t>
            </w:r>
            <w:proofErr w:type="spellEnd"/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 xml:space="preserve"> bestått</w:t>
            </w:r>
            <w:r w:rsidRPr="00D15CC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0D64DF6C" w14:textId="77777777" w:rsidR="004871C3" w:rsidRPr="00D15CCD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proofErr w:type="spellStart"/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ikk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</w:t>
            </w:r>
            <w:proofErr w:type="spellEnd"/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oppfylt deler av eller alle vurderingskriteriene for emnet        </w:t>
            </w:r>
          </w:p>
        </w:tc>
        <w:tc>
          <w:tcPr>
            <w:tcW w:w="815" w:type="dxa"/>
          </w:tcPr>
          <w:p w14:paraId="71DBE209" w14:textId="77777777" w:rsidR="004871C3" w:rsidRPr="00D15CCD" w:rsidRDefault="004871C3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B22B127" w14:textId="77777777" w:rsidR="00C671F0" w:rsidRPr="004871C3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9D7B337" w14:textId="77777777" w:rsidR="002523D3" w:rsidRPr="001B49CF" w:rsidRDefault="002523D3" w:rsidP="002523D3">
      <w:pPr>
        <w:spacing w:line="240" w:lineRule="auto"/>
        <w:rPr>
          <w:rFonts w:ascii="Calibri Light" w:hAnsi="Calibri Light" w:cs="Calibri Light"/>
          <w:b w:val="0"/>
          <w:bCs/>
          <w:color w:val="000000"/>
          <w:sz w:val="20"/>
          <w:szCs w:val="20"/>
          <w:lang w:val="nn-NO"/>
        </w:rPr>
      </w:pPr>
      <w:r w:rsidRPr="001B49CF">
        <w:rPr>
          <w:rFonts w:ascii="Calibri Light" w:hAnsi="Calibri Light" w:cs="Calibri Light"/>
          <w:b w:val="0"/>
          <w:bCs/>
          <w:color w:val="000000"/>
          <w:sz w:val="20"/>
          <w:szCs w:val="20"/>
          <w:lang w:val="nn-NO"/>
        </w:rPr>
        <w:t xml:space="preserve">Dersom ein student vurderast til ikkje bestått skal studenten som hovudregel ha fått </w:t>
      </w:r>
      <w:hyperlink r:id="rId11" w:history="1">
        <w:r w:rsidRPr="001B49CF">
          <w:rPr>
            <w:rStyle w:val="Hyperkobling"/>
            <w:rFonts w:ascii="Calibri Light" w:hAnsi="Calibri Light" w:cs="Calibri Light"/>
            <w:b w:val="0"/>
            <w:bCs/>
            <w:sz w:val="20"/>
            <w:szCs w:val="20"/>
            <w:lang w:val="nn-NO"/>
          </w:rPr>
          <w:t>«varsel om fare for ikkje bestått praksis»</w:t>
        </w:r>
      </w:hyperlink>
      <w:r w:rsidRPr="001B49CF">
        <w:rPr>
          <w:rFonts w:ascii="Calibri Light" w:hAnsi="Calibri Light" w:cs="Calibri Light"/>
          <w:b w:val="0"/>
          <w:bCs/>
          <w:color w:val="000000"/>
          <w:sz w:val="20"/>
          <w:szCs w:val="20"/>
          <w:lang w:val="nn-NO"/>
        </w:rPr>
        <w:t xml:space="preserve">. Praksislærar kontaktar profesjonsrettleiar og praksiskoordinator. </w:t>
      </w:r>
    </w:p>
    <w:p w14:paraId="3302F0AA" w14:textId="7EE5C7EE" w:rsidR="002523D3" w:rsidRPr="001B49CF" w:rsidRDefault="002523D3" w:rsidP="002523D3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n-NO" w:eastAsia="nb-NO"/>
        </w:rPr>
      </w:pPr>
      <w:r w:rsidRPr="001B49CF">
        <w:rPr>
          <w:rFonts w:ascii="Calibri Light" w:hAnsi="Calibri Light" w:cs="Calibri Light"/>
          <w:b w:val="0"/>
          <w:bCs/>
          <w:color w:val="000000"/>
          <w:sz w:val="20"/>
          <w:szCs w:val="20"/>
          <w:lang w:val="nn-NO"/>
        </w:rPr>
        <w:t xml:space="preserve">I tillegg til vurdering etter læringsutbytteformuleringane skal det også gjerast ei </w:t>
      </w:r>
      <w:hyperlink r:id="rId12" w:history="1">
        <w:proofErr w:type="spellStart"/>
        <w:r w:rsidRPr="001B49CF">
          <w:rPr>
            <w:rStyle w:val="Hyperkobling"/>
            <w:rFonts w:ascii="Calibri Light" w:hAnsi="Calibri Light" w:cs="Calibri Light"/>
            <w:b w:val="0"/>
            <w:bCs/>
            <w:sz w:val="20"/>
            <w:szCs w:val="20"/>
            <w:lang w:val="nn-NO"/>
          </w:rPr>
          <w:t>løpande</w:t>
        </w:r>
        <w:proofErr w:type="spellEnd"/>
        <w:r w:rsidRPr="001B49CF">
          <w:rPr>
            <w:rStyle w:val="Hyperkobling"/>
            <w:rFonts w:ascii="Calibri Light" w:hAnsi="Calibri Light" w:cs="Calibri Light"/>
            <w:b w:val="0"/>
            <w:bCs/>
            <w:sz w:val="20"/>
            <w:szCs w:val="20"/>
            <w:lang w:val="nn-NO"/>
          </w:rPr>
          <w:t xml:space="preserve"> skikkavurdering</w:t>
        </w:r>
      </w:hyperlink>
      <w:r w:rsidRPr="001B49CF">
        <w:rPr>
          <w:rFonts w:ascii="Calibri Light" w:hAnsi="Calibri Light" w:cs="Calibri Light"/>
          <w:b w:val="0"/>
          <w:bCs/>
          <w:color w:val="000000"/>
          <w:sz w:val="20"/>
          <w:szCs w:val="20"/>
          <w:lang w:val="nn-NO"/>
        </w:rPr>
        <w:t xml:space="preserve"> av alle studentar </w:t>
      </w:r>
      <w:r w:rsidR="00B12D7D" w:rsidRPr="001B49CF">
        <w:rPr>
          <w:rFonts w:ascii="Calibri Light" w:hAnsi="Calibri Light" w:cs="Calibri Light"/>
          <w:b w:val="0"/>
          <w:bCs/>
          <w:color w:val="000000"/>
          <w:sz w:val="20"/>
          <w:szCs w:val="20"/>
          <w:lang w:val="nn-NO"/>
        </w:rPr>
        <w:t>gjennom heile studieløpet</w:t>
      </w:r>
      <w:r w:rsidRPr="001B49CF">
        <w:rPr>
          <w:rFonts w:ascii="Calibri Light" w:hAnsi="Calibri Light" w:cs="Calibri Light"/>
          <w:b w:val="0"/>
          <w:bCs/>
          <w:color w:val="000000"/>
          <w:sz w:val="20"/>
          <w:szCs w:val="20"/>
          <w:lang w:val="nn-NO"/>
        </w:rPr>
        <w:t>. Dersom studenten ikkje består praksis skal HVL og praksisstad saman vurdere om det er grunnlag for å sende tvil om skikkaheit til skikkaansvarleg ved HVL.</w:t>
      </w:r>
    </w:p>
    <w:p w14:paraId="2D31205B" w14:textId="77777777" w:rsidR="001E56C1" w:rsidRPr="001B49CF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072FE1" w14:paraId="665EF5AE" w14:textId="77777777" w:rsidTr="004945F8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45ABAAAB" w:rsidR="001E56C1" w:rsidRPr="00A02EEB" w:rsidRDefault="001E56C1" w:rsidP="004945F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</w:t>
            </w:r>
            <w:r w:rsidR="005A6AA5" w:rsidRPr="00A02EEB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oten</w:t>
            </w:r>
            <w:r w:rsidRPr="00A02EEB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01012565" w14:textId="2FD53B14" w:rsidR="001E56C1" w:rsidRPr="00A02EEB" w:rsidRDefault="001E56C1" w:rsidP="004945F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fråvær</w:t>
            </w:r>
            <w:r w:rsidR="001B49C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A02EEB" w:rsidRDefault="001E56C1" w:rsidP="004945F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1A13C28C" w:rsidR="001E56C1" w:rsidRPr="00A02EEB" w:rsidRDefault="001E56C1" w:rsidP="004945F8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Student </w:t>
            </w:r>
            <w:r w:rsidR="005A6AA5" w:rsidRPr="00A02EEB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A02EEB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møtt</w:t>
            </w:r>
          </w:p>
          <w:p w14:paraId="766652D8" w14:textId="484299A8" w:rsidR="001E56C1" w:rsidRPr="00A02EEB" w:rsidRDefault="001E56C1" w:rsidP="004945F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møtt til praksisstart og har 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fråvær</w:t>
            </w:r>
            <w:r w:rsidR="001B49C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</w:t>
            </w:r>
            <w:r w:rsidR="005A6AA5"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grunn</w:t>
            </w:r>
            <w:r w:rsidRPr="00A02EE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A02EEB" w:rsidRDefault="001E56C1" w:rsidP="004945F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1D6D82A" w14:textId="77777777" w:rsidR="00D860F1" w:rsidRPr="00D860F1" w:rsidRDefault="00D860F1" w:rsidP="00D860F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D860F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ein student ikkje møter i praksis eller avbryt praksisperioden, lastar praksislærar side 1 av vurderinga opp i Praksisportalen til HVL så snart som mogeleg.</w:t>
      </w:r>
    </w:p>
    <w:p w14:paraId="72CBDC01" w14:textId="77777777" w:rsidR="001E56C1" w:rsidRPr="001B49CF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2ACC8DA1" w14:textId="77777777" w:rsidR="001E56C1" w:rsidRPr="00A02EEB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04622E29" w14:textId="0143F542" w:rsidR="001E56C1" w:rsidRPr="00A02EEB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5A6AA5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A6AA5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</w:t>
      </w:r>
      <w:r w:rsidR="00354AB6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5A6AA5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354AB6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4591981C" w14:textId="77777777" w:rsidR="001E56C1" w:rsidRPr="00A02EEB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7D85535E" w14:textId="77777777" w:rsidR="001E56C1" w:rsidRPr="00A02EEB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7EDC3E3F" w14:textId="204EF964" w:rsidR="001E56C1" w:rsidRPr="00A02EEB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A02EEB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Erklæring </w:t>
      </w:r>
      <w:r w:rsidR="005A6AA5" w:rsidRPr="00A02EEB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frå</w:t>
      </w:r>
      <w:r w:rsidRPr="00A02EEB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624CF5E3" w14:textId="1FD03C86" w:rsidR="001E56C1" w:rsidRPr="00A02EEB" w:rsidRDefault="005A6AA5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1E56C1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lest sluttvurdering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1E56C1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innhaldet</w:t>
      </w:r>
      <w:r w:rsidR="001E56C1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. 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1E56C1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er og informert om at </w:t>
      </w:r>
    </w:p>
    <w:p w14:paraId="3D82012C" w14:textId="5F0AD7C5" w:rsidR="001E56C1" w:rsidRPr="00A02EEB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klagefristen på formelle feil er på tre (3) </w:t>
      </w:r>
      <w:r w:rsidR="005A6AA5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veker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går </w:t>
      </w:r>
      <w:r w:rsidR="005A6AA5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frå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dags dato.</w:t>
      </w:r>
    </w:p>
    <w:p w14:paraId="3F73CA8E" w14:textId="77777777" w:rsidR="001E56C1" w:rsidRPr="00A02EEB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0EE172A5" w14:textId="77777777" w:rsidR="00760166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</w:t>
      </w:r>
      <w:r w:rsidR="00243CC3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243CC3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_________________________________________</w:t>
      </w:r>
      <w:r w:rsidR="0076016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br/>
      </w:r>
      <w:r w:rsidR="0076016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br/>
      </w:r>
    </w:p>
    <w:p w14:paraId="575F4753" w14:textId="59923D8F" w:rsidR="009D1750" w:rsidRPr="00760166" w:rsidRDefault="009D1750" w:rsidP="009D1750">
      <w:pPr>
        <w:spacing w:line="240" w:lineRule="auto"/>
        <w:rPr>
          <w:rFonts w:ascii="Calibri Light" w:eastAsia="Times New Roman" w:hAnsi="Calibri Light" w:cs="Calibri Light"/>
          <w:b w:val="0"/>
          <w:vanish/>
          <w:color w:val="auto"/>
          <w:sz w:val="22"/>
          <w:lang w:val="nn-NO" w:eastAsia="nb-NO"/>
          <w:specVanish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A02EEB" w14:paraId="7DEB99D8" w14:textId="77777777" w:rsidTr="004945F8">
        <w:trPr>
          <w:trHeight w:val="748"/>
        </w:trPr>
        <w:tc>
          <w:tcPr>
            <w:tcW w:w="3681" w:type="dxa"/>
          </w:tcPr>
          <w:p w14:paraId="7D4030B6" w14:textId="22AB1808" w:rsidR="009D1750" w:rsidRPr="00A02EEB" w:rsidRDefault="00760166" w:rsidP="004945F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 xml:space="preserve"> </w:t>
            </w:r>
            <w:r w:rsidR="009D1750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</w:tcPr>
          <w:p w14:paraId="2299B619" w14:textId="5DC8DAA4" w:rsidR="009D1750" w:rsidRPr="00A02EEB" w:rsidRDefault="009D1750" w:rsidP="004945F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Student:</w:t>
            </w:r>
          </w:p>
        </w:tc>
      </w:tr>
    </w:tbl>
    <w:p w14:paraId="45518C99" w14:textId="77777777" w:rsidR="00E222F2" w:rsidRPr="00A02EEB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1065"/>
      </w:tblGrid>
      <w:tr w:rsidR="006F033C" w:rsidRPr="00072FE1" w14:paraId="0B544699" w14:textId="77777777" w:rsidTr="006F033C">
        <w:trPr>
          <w:trHeight w:val="562"/>
        </w:trPr>
        <w:tc>
          <w:tcPr>
            <w:tcW w:w="893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DD147A7" w14:textId="19DEAB95" w:rsidR="006F033C" w:rsidRPr="00A02EEB" w:rsidRDefault="006F033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val="nn-NO" w:eastAsia="nb-NO"/>
              </w:rPr>
              <w:t>Studenten har levert første rettleiingsgrunnlag ei veke før praksis,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278079" w:themeColor="accent6" w:themeShade="BF"/>
                <w:sz w:val="24"/>
                <w:szCs w:val="24"/>
                <w:lang w:val="nn-NO" w:eastAsia="nb-NO"/>
              </w:rPr>
              <w:t xml:space="preserve"> 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ja eller nei: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br/>
              <w:t xml:space="preserve">Rettleiingsgrunnlaget skal ta utgangspunkt i vurderinga frå praksis </w:t>
            </w:r>
            <w:r w:rsidR="00FD252C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2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. studieår.</w:t>
            </w:r>
          </w:p>
        </w:tc>
        <w:tc>
          <w:tcPr>
            <w:tcW w:w="106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0B6AE94" w14:textId="77777777" w:rsidR="006F033C" w:rsidRPr="00A02EEB" w:rsidRDefault="006F033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252F1D5D" w14:textId="77777777" w:rsidR="006F033C" w:rsidRPr="00A02EEB" w:rsidRDefault="006F033C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773F3ADF" w14:textId="321D4AEE" w:rsidR="009E768B" w:rsidRPr="00A02EEB" w:rsidRDefault="00EE0668" w:rsidP="009E768B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proofErr w:type="spellStart"/>
      <w:r w:rsidRPr="00A02EEB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Måloppnåing</w:t>
      </w:r>
      <w:r w:rsidR="00AC1E65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a</w:t>
      </w:r>
      <w:proofErr w:type="spellEnd"/>
      <w:r w:rsidR="009B2B41" w:rsidRPr="00A02EEB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til studenten</w:t>
      </w:r>
      <w:r w:rsidR="009E768B" w:rsidRPr="00A02EEB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– med fokus på studenten si leiing av barn og barnehagen: </w:t>
      </w:r>
    </w:p>
    <w:p w14:paraId="4FC26922" w14:textId="77777777" w:rsidR="009E768B" w:rsidRPr="00A02EEB" w:rsidRDefault="009E768B" w:rsidP="009E768B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9E768B" w:rsidRPr="00072FE1" w14:paraId="194F7D3C" w14:textId="77777777" w:rsidTr="009E768B">
        <w:trPr>
          <w:trHeight w:val="476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0481B62" w14:textId="77F43D9D" w:rsidR="009E768B" w:rsidRPr="00A02EEB" w:rsidRDefault="009E768B" w:rsidP="009E768B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stå fr</w:t>
            </w:r>
            <w:r w:rsidR="00EA7B1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m som </w:t>
            </w:r>
            <w:r w:rsidR="00EE0668"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barnehagelærar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kunne reflekter</w:t>
            </w:r>
            <w:r w:rsidR="00EA7B1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over ulike sider ved profesjonsutøv</w:t>
            </w:r>
            <w:r w:rsidR="00EE066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inga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generelt og fordjupinga spesielt:</w:t>
            </w:r>
          </w:p>
        </w:tc>
      </w:tr>
      <w:tr w:rsidR="009E768B" w:rsidRPr="00072FE1" w14:paraId="32DFE526" w14:textId="77777777" w:rsidTr="009E768B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9841960" w14:textId="5B069E0E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læringsutbytte oppnådd:</w:t>
            </w:r>
          </w:p>
          <w:p w14:paraId="7BCE42A6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9E768B" w:rsidRPr="00072FE1" w14:paraId="2B02F6D3" w14:textId="77777777" w:rsidTr="009E768B">
        <w:trPr>
          <w:trHeight w:val="1695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266AC9C" w14:textId="27EA5FF8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883122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42718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EE0668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D86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</w:t>
            </w:r>
            <w:r w:rsidR="00EE0668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ande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7F8B34A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BC3C76F" w14:textId="77777777" w:rsidR="009E768B" w:rsidRPr="00A02EEB" w:rsidRDefault="009E768B" w:rsidP="009E768B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8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98522D" w:rsidRPr="00A02EEB" w14:paraId="1D1B1E3F" w14:textId="77777777" w:rsidTr="00083445">
        <w:trPr>
          <w:trHeight w:val="494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3C80326C" w14:textId="7C40752B" w:rsidR="0098522D" w:rsidRPr="00A02EEB" w:rsidRDefault="0098522D" w:rsidP="00083445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 w:rsidR="00CB134F"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kunne leie barnehagen som lærande organisasjon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8522D" w:rsidRPr="00072FE1" w14:paraId="0F65FA9B" w14:textId="77777777" w:rsidTr="00083445">
        <w:trPr>
          <w:trHeight w:val="1871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4641587" w14:textId="43FC8D29" w:rsidR="0098522D" w:rsidRPr="00A02EEB" w:rsidRDefault="0098522D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læringsutbytte oppnådd:</w:t>
            </w:r>
          </w:p>
          <w:p w14:paraId="7E9AB02F" w14:textId="77777777" w:rsidR="0098522D" w:rsidRPr="00A02EEB" w:rsidRDefault="0098522D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98522D" w:rsidRPr="00072FE1" w14:paraId="7DDD9DF1" w14:textId="77777777" w:rsidTr="00083445">
        <w:trPr>
          <w:trHeight w:val="1871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64BC5C7" w14:textId="4AC0497E" w:rsidR="0098522D" w:rsidRPr="00A02EEB" w:rsidRDefault="0098522D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883122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883122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D86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ande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33EF4959" w14:textId="77777777" w:rsidR="0098522D" w:rsidRPr="00A02EEB" w:rsidRDefault="0098522D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C5DE90B" w14:textId="1AD0C647" w:rsidR="0063385C" w:rsidRDefault="0063385C" w:rsidP="009E768B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  <w:r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  <w:br/>
      </w:r>
      <w:r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  <w:br/>
      </w:r>
    </w:p>
    <w:p w14:paraId="56535AC6" w14:textId="77777777" w:rsidR="0063385C" w:rsidRDefault="0063385C">
      <w:pPr>
        <w:spacing w:after="200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  <w:r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  <w:br w:type="page"/>
      </w:r>
    </w:p>
    <w:tbl>
      <w:tblPr>
        <w:tblW w:w="1008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9E768B" w:rsidRPr="00072FE1" w14:paraId="30ABD7C8" w14:textId="77777777" w:rsidTr="0063385C">
        <w:trPr>
          <w:trHeight w:val="494"/>
        </w:trPr>
        <w:tc>
          <w:tcPr>
            <w:tcW w:w="1008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0C6AB71" w14:textId="34D783A9" w:rsidR="009E768B" w:rsidRPr="00A02EEB" w:rsidRDefault="009E768B" w:rsidP="009E768B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bookmarkStart w:id="2" w:name="_Hlk111633792"/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 xml:space="preserve">Studenten skal auke </w:t>
            </w:r>
            <w:r w:rsidR="00D421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den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generelle pedagogiske leiarkompetanse</w:t>
            </w:r>
            <w:r w:rsidR="00D421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n sin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E768B" w:rsidRPr="00072FE1" w14:paraId="22878776" w14:textId="77777777" w:rsidTr="0063385C">
        <w:trPr>
          <w:trHeight w:val="1871"/>
        </w:trPr>
        <w:tc>
          <w:tcPr>
            <w:tcW w:w="1008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B81E34E" w14:textId="0FA17826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læringsutbytte oppnådd:</w:t>
            </w:r>
          </w:p>
          <w:p w14:paraId="50FA0465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9E768B" w:rsidRPr="00072FE1" w14:paraId="640C8C4D" w14:textId="77777777" w:rsidTr="0063385C">
        <w:trPr>
          <w:trHeight w:val="1871"/>
        </w:trPr>
        <w:tc>
          <w:tcPr>
            <w:tcW w:w="1008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4647B81" w14:textId="408B016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4304D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4304D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D86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ande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5DE2E232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bookmarkEnd w:id="2"/>
    </w:tbl>
    <w:p w14:paraId="506F54A4" w14:textId="77777777" w:rsidR="009E768B" w:rsidRPr="00A02EEB" w:rsidRDefault="009E768B" w:rsidP="009E768B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9E768B" w:rsidRPr="00A02EEB" w14:paraId="0BF134CB" w14:textId="77777777" w:rsidTr="009E768B">
        <w:trPr>
          <w:trHeight w:val="476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A0EFC48" w14:textId="15A8F9AC" w:rsidR="009E768B" w:rsidRPr="00A02EEB" w:rsidRDefault="009E768B" w:rsidP="009E768B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kunne legge til rette for et miljø som fr</w:t>
            </w:r>
            <w:r w:rsidR="000B13A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mm</w:t>
            </w:r>
            <w:r w:rsidR="00770A6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 og tek vare på lei</w:t>
            </w:r>
            <w:r w:rsidR="00882545"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</w:t>
            </w:r>
            <w:r w:rsidR="00770A6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en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E768B" w:rsidRPr="00072FE1" w14:paraId="0E956352" w14:textId="77777777" w:rsidTr="009E768B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F831308" w14:textId="4CAFAEFB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læringsutbytte oppnådd:</w:t>
            </w:r>
          </w:p>
          <w:p w14:paraId="227DF818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5A3708F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A21EE7E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2C76218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60AF22F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CF9C925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5A679A3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E768B" w:rsidRPr="00072FE1" w14:paraId="433F3486" w14:textId="77777777" w:rsidTr="009E768B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40FF312" w14:textId="0AD8A4B6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særleg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arbeide videre med 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D86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ande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2ECA872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C06EC04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0991DB0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D14A050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B56D974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DE12BEA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25EA07A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ACEC81A" w14:textId="33DCC408" w:rsidR="0063385C" w:rsidRDefault="0063385C" w:rsidP="009E768B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  <w:lang w:val="nn-NO"/>
        </w:rPr>
      </w:pPr>
    </w:p>
    <w:p w14:paraId="37594850" w14:textId="77777777" w:rsidR="0063385C" w:rsidRDefault="0063385C">
      <w:pPr>
        <w:spacing w:after="200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  <w:lang w:val="nn-NO"/>
        </w:rPr>
      </w:pPr>
      <w:r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  <w:lang w:val="nn-NO"/>
        </w:rPr>
        <w:br w:type="page"/>
      </w: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9E768B" w:rsidRPr="00072FE1" w14:paraId="2DA38993" w14:textId="77777777" w:rsidTr="0063385C">
        <w:trPr>
          <w:trHeight w:val="476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9DF7BF8" w14:textId="24586E67" w:rsidR="009E768B" w:rsidRPr="00A02EEB" w:rsidRDefault="009E768B" w:rsidP="009E768B">
            <w:pPr>
              <w:rPr>
                <w:rFonts w:ascii="Calibri" w:eastAsia="Times New Roman" w:hAnsi="Calibri" w:cs="Kalinga"/>
                <w:bCs/>
                <w:color w:val="auto"/>
                <w:sz w:val="20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>Studenten skal kunne reflektere over balansen mellom målstyrt pedagogisk lei</w:t>
            </w:r>
            <w:r w:rsidR="00E017AA"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ng og dialog med 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medarbeidar</w:t>
            </w:r>
            <w:r w:rsidR="007817A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ar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balansen mellom å ta </w:t>
            </w:r>
            <w:r w:rsidR="007817A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om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syn til eigne behov og å v</w:t>
            </w:r>
            <w:r w:rsidR="00F5447B"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="00E017AA"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orientert mot andre:</w:t>
            </w:r>
          </w:p>
        </w:tc>
      </w:tr>
      <w:tr w:rsidR="009E768B" w:rsidRPr="00072FE1" w14:paraId="5978EDCD" w14:textId="77777777" w:rsidTr="0063385C">
        <w:trPr>
          <w:trHeight w:val="1871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5E193E2" w14:textId="2167080A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læringsutbytte oppnådd:</w:t>
            </w:r>
          </w:p>
          <w:p w14:paraId="69F329E1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09A826B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28A0901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48845CD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AEAAC88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7E995FB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72B76FB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98048E2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9E768B" w:rsidRPr="00072FE1" w14:paraId="4A0F692C" w14:textId="77777777" w:rsidTr="0063385C">
        <w:trPr>
          <w:trHeight w:val="1871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F47BA4D" w14:textId="08AC33FD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4304D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g arbeide vid</w:t>
            </w:r>
            <w:r w:rsidR="004304D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D86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</w:t>
            </w:r>
            <w:r w:rsidR="007817A4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ande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DC2D3DE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646D8D2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6F8BCB8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F6C9CD0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4C8935A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DC9E1F3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4EE03AA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C42A3B6" w14:textId="77777777" w:rsidR="009E768B" w:rsidRPr="00A02EEB" w:rsidRDefault="009E768B" w:rsidP="009E768B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  <w:lang w:val="nn-NO"/>
        </w:rPr>
      </w:pPr>
    </w:p>
    <w:p w14:paraId="394247D1" w14:textId="77777777" w:rsidR="00803C4A" w:rsidRPr="00A02EEB" w:rsidRDefault="00803C4A" w:rsidP="009E768B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  <w:lang w:val="nn-NO"/>
        </w:rPr>
      </w:pP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9E768B" w:rsidRPr="00A02EEB" w14:paraId="1D32E4BD" w14:textId="77777777" w:rsidTr="00803C4A">
        <w:trPr>
          <w:trHeight w:val="476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338F5815" w14:textId="763A2C23" w:rsidR="009E768B" w:rsidRPr="00A02EEB" w:rsidRDefault="009E768B" w:rsidP="009E768B">
            <w:pPr>
              <w:rPr>
                <w:rFonts w:ascii="Calibri" w:eastAsia="Times New Roman" w:hAnsi="Calibri" w:cs="Kalinga"/>
                <w:bCs/>
                <w:color w:val="auto"/>
                <w:sz w:val="20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Dette skal fyll</w:t>
            </w:r>
            <w:r w:rsidR="007817A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7817A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ut dersom praksisperioden er vurdert til </w:t>
            </w:r>
            <w:r w:rsidRPr="00A02EEB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ikkje bestått:</w:t>
            </w:r>
          </w:p>
        </w:tc>
      </w:tr>
      <w:tr w:rsidR="009E768B" w:rsidRPr="00072FE1" w14:paraId="551DFB01" w14:textId="77777777" w:rsidTr="00803C4A">
        <w:trPr>
          <w:trHeight w:val="1871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47DE899" w14:textId="5F2CEE12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Dersom mangl</w:t>
            </w:r>
            <w:r w:rsidR="0053117B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 utvikling er grunnlag for vurdering</w:t>
            </w:r>
            <w:r w:rsidR="0053117B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, må det kome fram her.</w:t>
            </w:r>
          </w:p>
          <w:p w14:paraId="2D51096E" w14:textId="5DFC39F6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Inn</w:t>
            </w:r>
            <w:r w:rsidR="009B2B4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nfor følg</w:t>
            </w:r>
            <w:r w:rsidR="009B2B41"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jande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punkt/læringsutbytte har studenten </w:t>
            </w:r>
            <w:r w:rsidRPr="00A02EEB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ikkje</w:t>
            </w:r>
            <w:r w:rsidRPr="00A02EE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oppnådd mål:</w:t>
            </w:r>
          </w:p>
          <w:p w14:paraId="18E37E41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A6F4D6A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AF9D87D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DF30C59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02DA37A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1E53D97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2787B29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3199B4E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867B6C9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DDC0063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C078562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794F0BB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7E41C4A" w14:textId="77777777" w:rsidR="009E768B" w:rsidRPr="00A02EE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A333113" w14:textId="77777777" w:rsidR="009E768B" w:rsidRPr="00A02EEB" w:rsidRDefault="009E768B" w:rsidP="009E768B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  <w:lang w:val="nn-NO"/>
        </w:rPr>
      </w:pPr>
    </w:p>
    <w:p w14:paraId="18EE8C55" w14:textId="77777777" w:rsidR="009E768B" w:rsidRPr="00A02EEB" w:rsidRDefault="009E768B" w:rsidP="009E768B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  <w:lang w:val="nn-NO"/>
        </w:rPr>
      </w:pPr>
    </w:p>
    <w:p w14:paraId="128A580C" w14:textId="50FB1985" w:rsidR="009E768B" w:rsidRPr="00A02EEB" w:rsidRDefault="009E768B" w:rsidP="009E768B">
      <w:pPr>
        <w:spacing w:line="240" w:lineRule="auto"/>
        <w:rPr>
          <w:rFonts w:ascii="Calibri" w:eastAsia="Times New Roman" w:hAnsi="Calibri" w:cs="Kalinga"/>
          <w:color w:val="auto"/>
          <w:sz w:val="22"/>
          <w:lang w:val="nn-NO" w:eastAsia="nb-NO"/>
        </w:rPr>
      </w:pP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255C1D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</w:t>
      </w:r>
      <w:r w:rsidR="00255C1D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ar 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255C1D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60607C8E" w14:textId="77777777" w:rsidR="009E768B" w:rsidRPr="00A02EEB" w:rsidRDefault="009E768B" w:rsidP="009E768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07CC65EF" w14:textId="1A771212" w:rsidR="009E768B" w:rsidRPr="00A02EEB" w:rsidRDefault="009E768B" w:rsidP="009E768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255C1D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Le</w:t>
      </w:r>
      <w:r w:rsidR="00255C1D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iar 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255C1D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 (ved ikk</w:t>
      </w:r>
      <w:r w:rsidR="00803C4A"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j</w:t>
      </w:r>
      <w:r w:rsidRPr="00A02EEB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 bestått):_____________________</w:t>
      </w:r>
    </w:p>
    <w:p w14:paraId="43B47F3D" w14:textId="77777777" w:rsidR="009E768B" w:rsidRPr="00A02EEB" w:rsidRDefault="009E768B" w:rsidP="009E768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sectPr w:rsidR="009E768B" w:rsidRPr="00A02EEB" w:rsidSect="00DB59C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936" w:bottom="720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B329" w14:textId="77777777" w:rsidR="005718AF" w:rsidRDefault="005718AF">
      <w:r>
        <w:separator/>
      </w:r>
    </w:p>
    <w:p w14:paraId="5B5C0F19" w14:textId="77777777" w:rsidR="005718AF" w:rsidRDefault="005718AF"/>
  </w:endnote>
  <w:endnote w:type="continuationSeparator" w:id="0">
    <w:p w14:paraId="4CF68DD1" w14:textId="77777777" w:rsidR="005718AF" w:rsidRDefault="005718AF">
      <w:r>
        <w:continuationSeparator/>
      </w:r>
    </w:p>
    <w:p w14:paraId="29AB61C5" w14:textId="77777777" w:rsidR="005718AF" w:rsidRDefault="005718AF"/>
  </w:endnote>
  <w:endnote w:type="continuationNotice" w:id="1">
    <w:p w14:paraId="5E06D323" w14:textId="77777777" w:rsidR="005718AF" w:rsidRDefault="005718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  <w:lang w:val="nn-NO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  <w:lang w:val="nb-NO"/>
      </w:rPr>
    </w:sdtEndPr>
    <w:sdtContent>
      <w:p w14:paraId="7D0C8247" w14:textId="65C7B0DA" w:rsidR="000A4E92" w:rsidRPr="00C8123E" w:rsidRDefault="000A4E92" w:rsidP="00DB59C5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</w:pPr>
      </w:p>
      <w:p w14:paraId="5F35EBDC" w14:textId="63EEC651" w:rsidR="00DB0E2F" w:rsidRPr="003D22FE" w:rsidRDefault="00DB0E2F" w:rsidP="00D72280">
        <w:pPr>
          <w:pStyle w:val="Bunntekst"/>
          <w:jc w:val="center"/>
          <w:rPr>
            <w:rFonts w:cstheme="minorHAnsi"/>
            <w:b w:val="0"/>
            <w:bCs/>
            <w:color w:val="008A8F"/>
            <w:lang w:val="nn-NO"/>
          </w:rPr>
        </w:pPr>
        <w:r w:rsidRPr="005A6AA5">
          <w:rPr>
            <w:rFonts w:cstheme="minorHAnsi"/>
            <w:b w:val="0"/>
            <w:bCs/>
            <w:color w:val="008A8F"/>
          </w:rPr>
          <w:fldChar w:fldCharType="begin"/>
        </w:r>
        <w:r w:rsidRPr="003D22FE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5A6AA5">
          <w:rPr>
            <w:rFonts w:cstheme="minorHAnsi"/>
            <w:b w:val="0"/>
            <w:bCs/>
            <w:color w:val="008A8F"/>
          </w:rPr>
          <w:fldChar w:fldCharType="separate"/>
        </w:r>
        <w:r w:rsidRPr="003D22FE">
          <w:rPr>
            <w:rFonts w:cstheme="minorHAnsi"/>
            <w:b w:val="0"/>
            <w:bCs/>
            <w:color w:val="008A8F"/>
            <w:lang w:val="nn-NO"/>
          </w:rPr>
          <w:t>2</w:t>
        </w:r>
        <w:r w:rsidRPr="005A6AA5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3D22FE" w:rsidRDefault="00DB0E2F">
    <w:pPr>
      <w:pStyle w:val="Bunntekst"/>
      <w:rPr>
        <w:lang w:val="nn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9D9D" w14:textId="77777777" w:rsidR="00D72280" w:rsidRPr="00674C95" w:rsidRDefault="00D72280" w:rsidP="00D72280">
    <w:pPr>
      <w:pStyle w:val="Bunntekst"/>
      <w:rPr>
        <w:rFonts w:cstheme="minorHAnsi"/>
        <w:b w:val="0"/>
        <w:bCs/>
        <w:color w:val="008A8F"/>
      </w:rPr>
    </w:pPr>
    <w:r w:rsidRPr="001B49CF">
      <w:rPr>
        <w:rFonts w:ascii="Calibri Light" w:hAnsi="Calibri Light" w:cs="Calibri Light"/>
        <w:b w:val="0"/>
        <w:bCs/>
        <w:color w:val="000000"/>
        <w:sz w:val="20"/>
        <w:szCs w:val="20"/>
        <w:lang w:val="nn-NO"/>
      </w:rPr>
      <w:t xml:space="preserve">Praksislærar og student går gjennom utfylt sluttvurdering i ein samtale siste dag i praksis. Studenten lastar opp sluttvurderinga i Wiseflow snarast og seinast innan ei veke etter fullført praksis. </w:t>
    </w:r>
    <w:proofErr w:type="spellStart"/>
    <w:r w:rsidRPr="00CA4A30">
      <w:rPr>
        <w:rFonts w:ascii="Calibri Light" w:hAnsi="Calibri Light" w:cs="Calibri Light"/>
        <w:b w:val="0"/>
        <w:bCs/>
        <w:color w:val="000000"/>
        <w:sz w:val="20"/>
        <w:szCs w:val="20"/>
      </w:rPr>
      <w:t>Profesjonsrettleiar</w:t>
    </w:r>
    <w:proofErr w:type="spellEnd"/>
    <w:r w:rsidRPr="00CA4A30">
      <w:rPr>
        <w:rFonts w:ascii="Calibri Light" w:hAnsi="Calibri Light" w:cs="Calibri Light"/>
        <w:b w:val="0"/>
        <w:bCs/>
        <w:color w:val="000000"/>
        <w:sz w:val="20"/>
        <w:szCs w:val="20"/>
      </w:rPr>
      <w:t xml:space="preserve"> </w:t>
    </w:r>
    <w:proofErr w:type="spellStart"/>
    <w:r w:rsidRPr="00CA4A30">
      <w:rPr>
        <w:rFonts w:ascii="Calibri Light" w:hAnsi="Calibri Light" w:cs="Calibri Light"/>
        <w:b w:val="0"/>
        <w:bCs/>
        <w:color w:val="000000"/>
        <w:sz w:val="20"/>
        <w:szCs w:val="20"/>
      </w:rPr>
      <w:t>set</w:t>
    </w:r>
    <w:proofErr w:type="spellEnd"/>
    <w:r w:rsidRPr="00CA4A30">
      <w:rPr>
        <w:rFonts w:ascii="Calibri Light" w:hAnsi="Calibri Light" w:cs="Calibri Light"/>
        <w:b w:val="0"/>
        <w:bCs/>
        <w:color w:val="000000"/>
        <w:sz w:val="20"/>
        <w:szCs w:val="20"/>
      </w:rPr>
      <w:t xml:space="preserve"> </w:t>
    </w:r>
    <w:proofErr w:type="spellStart"/>
    <w:r w:rsidRPr="00CA4A30">
      <w:rPr>
        <w:rFonts w:ascii="Calibri Light" w:hAnsi="Calibri Light" w:cs="Calibri Light"/>
        <w:b w:val="0"/>
        <w:bCs/>
        <w:color w:val="000000"/>
        <w:sz w:val="20"/>
        <w:szCs w:val="20"/>
      </w:rPr>
      <w:t>endeleg</w:t>
    </w:r>
    <w:proofErr w:type="spellEnd"/>
    <w:r w:rsidRPr="00CA4A30">
      <w:rPr>
        <w:rFonts w:ascii="Calibri Light" w:hAnsi="Calibri Light" w:cs="Calibri Light"/>
        <w:b w:val="0"/>
        <w:bCs/>
        <w:color w:val="000000"/>
        <w:sz w:val="20"/>
        <w:szCs w:val="20"/>
      </w:rPr>
      <w:t xml:space="preserve"> karakter i Wiseflow.</w:t>
    </w:r>
  </w:p>
  <w:p w14:paraId="113C3207" w14:textId="77777777" w:rsidR="00DB59C5" w:rsidRPr="00DB59C5" w:rsidRDefault="00DB59C5">
    <w:pPr>
      <w:pStyle w:val="Bunntekst"/>
      <w:rPr>
        <w:rFonts w:ascii="Calibri" w:hAnsi="Calibri"/>
        <w:b w:val="0"/>
        <w:bCs/>
        <w:color w:val="0F0D29" w:themeColor="text1"/>
        <w:sz w:val="22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B0E5" w14:textId="77777777" w:rsidR="005718AF" w:rsidRDefault="005718AF">
      <w:r>
        <w:separator/>
      </w:r>
    </w:p>
    <w:p w14:paraId="6D7FFE08" w14:textId="77777777" w:rsidR="005718AF" w:rsidRDefault="005718AF"/>
  </w:footnote>
  <w:footnote w:type="continuationSeparator" w:id="0">
    <w:p w14:paraId="01E49A8C" w14:textId="77777777" w:rsidR="005718AF" w:rsidRDefault="005718AF">
      <w:r>
        <w:continuationSeparator/>
      </w:r>
    </w:p>
    <w:p w14:paraId="3A09A428" w14:textId="77777777" w:rsidR="005718AF" w:rsidRDefault="005718AF"/>
  </w:footnote>
  <w:footnote w:type="continuationNotice" w:id="1">
    <w:p w14:paraId="48F41DD3" w14:textId="77777777" w:rsidR="005718AF" w:rsidRDefault="005718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09E4C564" w:rsidR="00395FB9" w:rsidRPr="005A6AA5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383233657" name="Bilde 383233657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Sluttv</w:t>
          </w:r>
          <w:r w:rsidR="00E55786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urdering av praksis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 xml:space="preserve">, </w:t>
          </w:r>
          <w:r w:rsidR="00FD252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3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.studieår</w:t>
          </w:r>
          <w:r w:rsidR="007B7829" w:rsidRPr="005A6AA5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5A6AA5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arnehagelær</w:t>
          </w:r>
          <w:r w:rsidR="005A6AA5">
            <w:rPr>
              <w:color w:val="008A8F"/>
              <w:sz w:val="20"/>
              <w:szCs w:val="16"/>
              <w:lang w:val="nn-NO"/>
            </w:rPr>
            <w:t>a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rutdanning</w:t>
          </w:r>
          <w:r w:rsidR="00915E11">
            <w:rPr>
              <w:color w:val="008A8F"/>
              <w:sz w:val="20"/>
              <w:szCs w:val="16"/>
              <w:lang w:val="nn-NO"/>
            </w:rPr>
            <w:t>a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10C8" w14:textId="77777777" w:rsidR="00C96ACE" w:rsidRDefault="00C96ACE"/>
  <w:p w14:paraId="107AE579" w14:textId="77777777" w:rsidR="00C96ACE" w:rsidRDefault="00C96ACE"/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583721" w:rsidRPr="006F00B4" w14:paraId="71817D74" w14:textId="77777777" w:rsidTr="00C96ACE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51C52C00" w14:textId="27BBF31B" w:rsidR="00583721" w:rsidRPr="005A6AA5" w:rsidRDefault="000754D5" w:rsidP="00583721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drawing>
              <wp:anchor distT="0" distB="0" distL="114300" distR="114300" simplePos="0" relativeHeight="251660288" behindDoc="0" locked="0" layoutInCell="1" allowOverlap="1" wp14:anchorId="0FB6C86D" wp14:editId="747E688F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369422161" name="Bilde 36942216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3721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Sluttvurdering av praksis</w:t>
          </w:r>
          <w:r w:rsidR="00583721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, 3.studieår</w:t>
          </w:r>
          <w:r w:rsidR="00583721" w:rsidRPr="005A6AA5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583721" w:rsidRPr="005A6AA5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583721" w:rsidRPr="005A6AA5">
            <w:rPr>
              <w:color w:val="008A8F"/>
              <w:sz w:val="20"/>
              <w:szCs w:val="16"/>
              <w:lang w:val="nn-NO"/>
            </w:rPr>
            <w:t>arnehagelær</w:t>
          </w:r>
          <w:r w:rsidR="00583721">
            <w:rPr>
              <w:color w:val="008A8F"/>
              <w:sz w:val="20"/>
              <w:szCs w:val="16"/>
              <w:lang w:val="nn-NO"/>
            </w:rPr>
            <w:t>a</w:t>
          </w:r>
          <w:r w:rsidR="00583721" w:rsidRPr="005A6AA5">
            <w:rPr>
              <w:color w:val="008A8F"/>
              <w:sz w:val="20"/>
              <w:szCs w:val="16"/>
              <w:lang w:val="nn-NO"/>
            </w:rPr>
            <w:t>rutdanning</w:t>
          </w:r>
          <w:r w:rsidR="00114444">
            <w:rPr>
              <w:color w:val="008A8F"/>
              <w:sz w:val="20"/>
              <w:szCs w:val="16"/>
              <w:lang w:val="nn-NO"/>
            </w:rPr>
            <w:t>a</w:t>
          </w:r>
        </w:p>
        <w:p w14:paraId="1435DD8F" w14:textId="77777777" w:rsidR="00583721" w:rsidRPr="00340B27" w:rsidRDefault="00583721" w:rsidP="00583721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7C659689" w14:textId="77777777" w:rsidR="000754D5" w:rsidRDefault="000754D5" w:rsidP="009D1ED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76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298776">
    <w:abstractNumId w:val="0"/>
  </w:num>
  <w:num w:numId="3" w16cid:durableId="1599945868">
    <w:abstractNumId w:val="1"/>
  </w:num>
  <w:num w:numId="4" w16cid:durableId="53951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5D32"/>
    <w:rsid w:val="000068F8"/>
    <w:rsid w:val="00010500"/>
    <w:rsid w:val="00015AF1"/>
    <w:rsid w:val="0002482E"/>
    <w:rsid w:val="00050324"/>
    <w:rsid w:val="00054564"/>
    <w:rsid w:val="0005668A"/>
    <w:rsid w:val="00072FE1"/>
    <w:rsid w:val="00073046"/>
    <w:rsid w:val="000754D5"/>
    <w:rsid w:val="00077E8D"/>
    <w:rsid w:val="00080FA4"/>
    <w:rsid w:val="000A0150"/>
    <w:rsid w:val="000A4E92"/>
    <w:rsid w:val="000B13A4"/>
    <w:rsid w:val="000B43A5"/>
    <w:rsid w:val="000B6504"/>
    <w:rsid w:val="000E63C9"/>
    <w:rsid w:val="000F59A7"/>
    <w:rsid w:val="00114444"/>
    <w:rsid w:val="001146CF"/>
    <w:rsid w:val="00130E9D"/>
    <w:rsid w:val="0013263F"/>
    <w:rsid w:val="00134D88"/>
    <w:rsid w:val="00150A6D"/>
    <w:rsid w:val="00151209"/>
    <w:rsid w:val="00153E87"/>
    <w:rsid w:val="00165740"/>
    <w:rsid w:val="0017594B"/>
    <w:rsid w:val="0018543D"/>
    <w:rsid w:val="00185B35"/>
    <w:rsid w:val="001B49CF"/>
    <w:rsid w:val="001C12A0"/>
    <w:rsid w:val="001E297B"/>
    <w:rsid w:val="001E40F1"/>
    <w:rsid w:val="001E56C1"/>
    <w:rsid w:val="001F2BC8"/>
    <w:rsid w:val="001F5F6B"/>
    <w:rsid w:val="0020260C"/>
    <w:rsid w:val="0020309F"/>
    <w:rsid w:val="0020419D"/>
    <w:rsid w:val="0021210A"/>
    <w:rsid w:val="00220C6B"/>
    <w:rsid w:val="002401C2"/>
    <w:rsid w:val="00243CC3"/>
    <w:rsid w:val="00243EBC"/>
    <w:rsid w:val="00246A35"/>
    <w:rsid w:val="002523D3"/>
    <w:rsid w:val="00255C1D"/>
    <w:rsid w:val="0026445B"/>
    <w:rsid w:val="002779A8"/>
    <w:rsid w:val="002823F6"/>
    <w:rsid w:val="00284348"/>
    <w:rsid w:val="002B2EEC"/>
    <w:rsid w:val="002B374D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144D6"/>
    <w:rsid w:val="00314B39"/>
    <w:rsid w:val="003258BF"/>
    <w:rsid w:val="0032611A"/>
    <w:rsid w:val="00326A37"/>
    <w:rsid w:val="00330359"/>
    <w:rsid w:val="0033762F"/>
    <w:rsid w:val="00340B27"/>
    <w:rsid w:val="00340F7A"/>
    <w:rsid w:val="00354AB6"/>
    <w:rsid w:val="00360494"/>
    <w:rsid w:val="00362821"/>
    <w:rsid w:val="0036319B"/>
    <w:rsid w:val="00366C7E"/>
    <w:rsid w:val="00383A38"/>
    <w:rsid w:val="00384EA3"/>
    <w:rsid w:val="0039360D"/>
    <w:rsid w:val="00395FB9"/>
    <w:rsid w:val="003A39A1"/>
    <w:rsid w:val="003B1F08"/>
    <w:rsid w:val="003B26E4"/>
    <w:rsid w:val="003C2191"/>
    <w:rsid w:val="003C6086"/>
    <w:rsid w:val="003D22FE"/>
    <w:rsid w:val="003D3863"/>
    <w:rsid w:val="003E5F45"/>
    <w:rsid w:val="004030BA"/>
    <w:rsid w:val="004110DE"/>
    <w:rsid w:val="00423C8E"/>
    <w:rsid w:val="00427181"/>
    <w:rsid w:val="004304D1"/>
    <w:rsid w:val="00430DE0"/>
    <w:rsid w:val="004333EA"/>
    <w:rsid w:val="0044085A"/>
    <w:rsid w:val="004737E3"/>
    <w:rsid w:val="004871C3"/>
    <w:rsid w:val="004945F8"/>
    <w:rsid w:val="00496F20"/>
    <w:rsid w:val="004B0F14"/>
    <w:rsid w:val="004B21A5"/>
    <w:rsid w:val="004B45E5"/>
    <w:rsid w:val="004B56D4"/>
    <w:rsid w:val="004E4488"/>
    <w:rsid w:val="005037F0"/>
    <w:rsid w:val="00507D3A"/>
    <w:rsid w:val="00516A86"/>
    <w:rsid w:val="005264DD"/>
    <w:rsid w:val="005275F6"/>
    <w:rsid w:val="0053117B"/>
    <w:rsid w:val="0054760D"/>
    <w:rsid w:val="005620FA"/>
    <w:rsid w:val="005718AF"/>
    <w:rsid w:val="00572102"/>
    <w:rsid w:val="00572EA8"/>
    <w:rsid w:val="00573DD8"/>
    <w:rsid w:val="00577582"/>
    <w:rsid w:val="00583721"/>
    <w:rsid w:val="005967C5"/>
    <w:rsid w:val="00596E64"/>
    <w:rsid w:val="005A0714"/>
    <w:rsid w:val="005A3C9F"/>
    <w:rsid w:val="005A6AA5"/>
    <w:rsid w:val="005B20CD"/>
    <w:rsid w:val="005B6597"/>
    <w:rsid w:val="005C2C41"/>
    <w:rsid w:val="005F0A03"/>
    <w:rsid w:val="005F1BB0"/>
    <w:rsid w:val="005F3D53"/>
    <w:rsid w:val="005F64A5"/>
    <w:rsid w:val="00613D91"/>
    <w:rsid w:val="0063385C"/>
    <w:rsid w:val="006348CF"/>
    <w:rsid w:val="00640CDC"/>
    <w:rsid w:val="00644778"/>
    <w:rsid w:val="00656C4D"/>
    <w:rsid w:val="00665FA9"/>
    <w:rsid w:val="006A0FE5"/>
    <w:rsid w:val="006A7A28"/>
    <w:rsid w:val="006D0983"/>
    <w:rsid w:val="006D166A"/>
    <w:rsid w:val="006E30D7"/>
    <w:rsid w:val="006E30E8"/>
    <w:rsid w:val="006E5716"/>
    <w:rsid w:val="006F00B4"/>
    <w:rsid w:val="006F033C"/>
    <w:rsid w:val="006F1D56"/>
    <w:rsid w:val="007030DB"/>
    <w:rsid w:val="00715D8B"/>
    <w:rsid w:val="0071615E"/>
    <w:rsid w:val="007302B3"/>
    <w:rsid w:val="00730733"/>
    <w:rsid w:val="00730E3A"/>
    <w:rsid w:val="00735EE4"/>
    <w:rsid w:val="00736AAF"/>
    <w:rsid w:val="00746879"/>
    <w:rsid w:val="00746C72"/>
    <w:rsid w:val="00755DCB"/>
    <w:rsid w:val="00760166"/>
    <w:rsid w:val="00765B2A"/>
    <w:rsid w:val="00766EC9"/>
    <w:rsid w:val="00770A60"/>
    <w:rsid w:val="007760A6"/>
    <w:rsid w:val="00777480"/>
    <w:rsid w:val="00780A10"/>
    <w:rsid w:val="007817A4"/>
    <w:rsid w:val="00783A34"/>
    <w:rsid w:val="007A7E6E"/>
    <w:rsid w:val="007B0FAE"/>
    <w:rsid w:val="007B7829"/>
    <w:rsid w:val="007C6B52"/>
    <w:rsid w:val="007D16C5"/>
    <w:rsid w:val="007D27C7"/>
    <w:rsid w:val="007F43C9"/>
    <w:rsid w:val="00801772"/>
    <w:rsid w:val="00803C4A"/>
    <w:rsid w:val="0082457D"/>
    <w:rsid w:val="00824A69"/>
    <w:rsid w:val="0082540E"/>
    <w:rsid w:val="00862AFB"/>
    <w:rsid w:val="00862FE4"/>
    <w:rsid w:val="0086389A"/>
    <w:rsid w:val="008661CA"/>
    <w:rsid w:val="008704EE"/>
    <w:rsid w:val="0087184F"/>
    <w:rsid w:val="0087605E"/>
    <w:rsid w:val="00882545"/>
    <w:rsid w:val="00883122"/>
    <w:rsid w:val="0088643D"/>
    <w:rsid w:val="008A056B"/>
    <w:rsid w:val="008B1FEE"/>
    <w:rsid w:val="008B3C42"/>
    <w:rsid w:val="008B42DD"/>
    <w:rsid w:val="008B4830"/>
    <w:rsid w:val="008B6789"/>
    <w:rsid w:val="008C5353"/>
    <w:rsid w:val="008E1448"/>
    <w:rsid w:val="008F0BCF"/>
    <w:rsid w:val="00902F58"/>
    <w:rsid w:val="00903C32"/>
    <w:rsid w:val="00913C00"/>
    <w:rsid w:val="00915E11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546AB"/>
    <w:rsid w:val="00966B81"/>
    <w:rsid w:val="00967BDE"/>
    <w:rsid w:val="0097306E"/>
    <w:rsid w:val="0098522D"/>
    <w:rsid w:val="00991BBB"/>
    <w:rsid w:val="009A3430"/>
    <w:rsid w:val="009A3761"/>
    <w:rsid w:val="009B2B41"/>
    <w:rsid w:val="009C3B2F"/>
    <w:rsid w:val="009C7720"/>
    <w:rsid w:val="009D00E1"/>
    <w:rsid w:val="009D1750"/>
    <w:rsid w:val="009D1EDB"/>
    <w:rsid w:val="009E768B"/>
    <w:rsid w:val="009F0E2B"/>
    <w:rsid w:val="009F61FD"/>
    <w:rsid w:val="00A02EEB"/>
    <w:rsid w:val="00A131BF"/>
    <w:rsid w:val="00A216E1"/>
    <w:rsid w:val="00A23AFA"/>
    <w:rsid w:val="00A31B3E"/>
    <w:rsid w:val="00A36E8C"/>
    <w:rsid w:val="00A4057D"/>
    <w:rsid w:val="00A507E0"/>
    <w:rsid w:val="00A532F3"/>
    <w:rsid w:val="00A8489E"/>
    <w:rsid w:val="00AA00BD"/>
    <w:rsid w:val="00AB02A7"/>
    <w:rsid w:val="00AB24B9"/>
    <w:rsid w:val="00AB69DA"/>
    <w:rsid w:val="00AC1E65"/>
    <w:rsid w:val="00AC29F3"/>
    <w:rsid w:val="00AC5C36"/>
    <w:rsid w:val="00AD5EE9"/>
    <w:rsid w:val="00AE4ACB"/>
    <w:rsid w:val="00B10EB8"/>
    <w:rsid w:val="00B12D7D"/>
    <w:rsid w:val="00B231E5"/>
    <w:rsid w:val="00B23911"/>
    <w:rsid w:val="00B23F8F"/>
    <w:rsid w:val="00B24F66"/>
    <w:rsid w:val="00B41E1B"/>
    <w:rsid w:val="00B4366E"/>
    <w:rsid w:val="00B66133"/>
    <w:rsid w:val="00B73E35"/>
    <w:rsid w:val="00B74E19"/>
    <w:rsid w:val="00B84E97"/>
    <w:rsid w:val="00B9564D"/>
    <w:rsid w:val="00BA554F"/>
    <w:rsid w:val="00BC1663"/>
    <w:rsid w:val="00BD16EE"/>
    <w:rsid w:val="00BE44FE"/>
    <w:rsid w:val="00BE7C3B"/>
    <w:rsid w:val="00BE7CAE"/>
    <w:rsid w:val="00BF22DE"/>
    <w:rsid w:val="00C00FE7"/>
    <w:rsid w:val="00C02B87"/>
    <w:rsid w:val="00C24F02"/>
    <w:rsid w:val="00C4086D"/>
    <w:rsid w:val="00C65244"/>
    <w:rsid w:val="00C671F0"/>
    <w:rsid w:val="00C8123E"/>
    <w:rsid w:val="00C81644"/>
    <w:rsid w:val="00C85C9C"/>
    <w:rsid w:val="00C8761C"/>
    <w:rsid w:val="00C90A74"/>
    <w:rsid w:val="00C96ACE"/>
    <w:rsid w:val="00CA1896"/>
    <w:rsid w:val="00CA2D29"/>
    <w:rsid w:val="00CB134F"/>
    <w:rsid w:val="00CB13EF"/>
    <w:rsid w:val="00CB5B28"/>
    <w:rsid w:val="00CC2AE0"/>
    <w:rsid w:val="00CD3FD6"/>
    <w:rsid w:val="00CE7C06"/>
    <w:rsid w:val="00CF0D7B"/>
    <w:rsid w:val="00CF5371"/>
    <w:rsid w:val="00D0323A"/>
    <w:rsid w:val="00D0559F"/>
    <w:rsid w:val="00D077E9"/>
    <w:rsid w:val="00D14BAD"/>
    <w:rsid w:val="00D21F3E"/>
    <w:rsid w:val="00D25AF0"/>
    <w:rsid w:val="00D26624"/>
    <w:rsid w:val="00D34933"/>
    <w:rsid w:val="00D355DD"/>
    <w:rsid w:val="00D40AA4"/>
    <w:rsid w:val="00D421EB"/>
    <w:rsid w:val="00D42CB7"/>
    <w:rsid w:val="00D46519"/>
    <w:rsid w:val="00D5413D"/>
    <w:rsid w:val="00D55556"/>
    <w:rsid w:val="00D560A4"/>
    <w:rsid w:val="00D570A9"/>
    <w:rsid w:val="00D66B29"/>
    <w:rsid w:val="00D70D02"/>
    <w:rsid w:val="00D72280"/>
    <w:rsid w:val="00D770C7"/>
    <w:rsid w:val="00D84D0A"/>
    <w:rsid w:val="00D860F1"/>
    <w:rsid w:val="00D86945"/>
    <w:rsid w:val="00D90290"/>
    <w:rsid w:val="00D91211"/>
    <w:rsid w:val="00D9137E"/>
    <w:rsid w:val="00D91A1E"/>
    <w:rsid w:val="00DA3358"/>
    <w:rsid w:val="00DB0E2F"/>
    <w:rsid w:val="00DB59C5"/>
    <w:rsid w:val="00DB72D2"/>
    <w:rsid w:val="00DC335F"/>
    <w:rsid w:val="00DD152F"/>
    <w:rsid w:val="00DD3AAB"/>
    <w:rsid w:val="00DE213F"/>
    <w:rsid w:val="00DE749D"/>
    <w:rsid w:val="00DE78D3"/>
    <w:rsid w:val="00DF027C"/>
    <w:rsid w:val="00E00A32"/>
    <w:rsid w:val="00E017AA"/>
    <w:rsid w:val="00E1192D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94C6A"/>
    <w:rsid w:val="00EA3643"/>
    <w:rsid w:val="00EA7B10"/>
    <w:rsid w:val="00EC4879"/>
    <w:rsid w:val="00ED01CF"/>
    <w:rsid w:val="00ED5F6E"/>
    <w:rsid w:val="00EE0668"/>
    <w:rsid w:val="00EF1515"/>
    <w:rsid w:val="00EF555B"/>
    <w:rsid w:val="00EF7CBF"/>
    <w:rsid w:val="00F027BB"/>
    <w:rsid w:val="00F110A1"/>
    <w:rsid w:val="00F11DCF"/>
    <w:rsid w:val="00F162EA"/>
    <w:rsid w:val="00F43148"/>
    <w:rsid w:val="00F446FA"/>
    <w:rsid w:val="00F4480B"/>
    <w:rsid w:val="00F47056"/>
    <w:rsid w:val="00F47065"/>
    <w:rsid w:val="00F52D27"/>
    <w:rsid w:val="00F531D7"/>
    <w:rsid w:val="00F5447B"/>
    <w:rsid w:val="00F60BD8"/>
    <w:rsid w:val="00F63A3B"/>
    <w:rsid w:val="00F83527"/>
    <w:rsid w:val="00F842DA"/>
    <w:rsid w:val="00F86E91"/>
    <w:rsid w:val="00F870B1"/>
    <w:rsid w:val="00F94ECF"/>
    <w:rsid w:val="00FA0867"/>
    <w:rsid w:val="00FA3E1A"/>
    <w:rsid w:val="00FB5C21"/>
    <w:rsid w:val="00FD252C"/>
    <w:rsid w:val="00FD583F"/>
    <w:rsid w:val="00FD7488"/>
    <w:rsid w:val="00FF00AD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4E95E9F5-8DD7-4366-8F5C-32E65CC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2D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fare-for-ikkje-bestatt-praksi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82AB6-8AE1-4BB6-8956-739C7BFBB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604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Randi Tiedemann Gausemel</cp:lastModifiedBy>
  <cp:revision>60</cp:revision>
  <cp:lastPrinted>2020-06-17T02:37:00Z</cp:lastPrinted>
  <dcterms:created xsi:type="dcterms:W3CDTF">2022-07-04T00:14:00Z</dcterms:created>
  <dcterms:modified xsi:type="dcterms:W3CDTF">2025-06-23T11:05:00Z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