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12DFCDCD" w:rsidR="009A3A4E" w:rsidRPr="00662806" w:rsidRDefault="00695093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4. studieår - </w:t>
      </w:r>
      <w:r w:rsidR="009A3A4E" w:rsidRPr="155AFA3B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8A2C1E" w:rsidRPr="155AFA3B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praksis i videregående skole </w:t>
      </w:r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br/>
      </w:r>
      <w:r w:rsidR="009A3A4E" w:rsidRPr="00695093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(Emnekode</w:t>
      </w:r>
      <w:r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 </w:t>
      </w:r>
      <w:r w:rsidRPr="00695093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LUPEKP400</w:t>
      </w:r>
      <w:r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, se </w:t>
      </w:r>
      <w:hyperlink r:id="rId11" w:history="1">
        <w:r w:rsidRPr="00695093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</w:rPr>
          <w:t>praksis i LUPE</w:t>
        </w:r>
      </w:hyperlink>
      <w:r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651A643F" w14:textId="44019C2B" w:rsidR="00DE78D3" w:rsidRPr="009A3A4E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lang w:val="nn-NO"/>
        </w:rPr>
      </w:pPr>
      <w:r w:rsidRPr="009A3A4E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Lærerutdanning i </w:t>
      </w:r>
      <w:r w:rsidR="00B97F9A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praktiske og estetiske fag</w:t>
      </w:r>
      <w:r w:rsidRPr="009A3A4E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 for</w:t>
      </w:r>
      <w:r w:rsidR="005F6A91" w:rsidRPr="009A3A4E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 trinn 1-13</w:t>
      </w:r>
      <w:r w:rsidR="00B97F9A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 </w:t>
      </w:r>
      <w:r w:rsidR="00B97F9A" w:rsidRPr="00B05FD9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2" w:history="1">
        <w:r w:rsidR="00B97F9A" w:rsidRPr="00B05FD9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 w:val="24"/>
            <w:szCs w:val="24"/>
            <w:lang w:val="nn-NO"/>
          </w:rPr>
          <w:t>rammeplan 2022</w:t>
        </w:r>
      </w:hyperlink>
      <w:r w:rsidR="00B97F9A" w:rsidRPr="00B05FD9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</w:p>
    <w:p w14:paraId="6758B2C4" w14:textId="4EFB7118" w:rsidR="00E5578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9054A4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596F2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901"/>
      </w:tblGrid>
      <w:tr w:rsidR="00F842DA" w:rsidRPr="00E55786" w14:paraId="4BD64A59" w14:textId="77777777" w:rsidTr="155AFA3B">
        <w:trPr>
          <w:trHeight w:val="745"/>
        </w:trPr>
        <w:tc>
          <w:tcPr>
            <w:tcW w:w="3402" w:type="dxa"/>
          </w:tcPr>
          <w:p w14:paraId="00FD6FC9" w14:textId="3F678736" w:rsidR="00F842DA" w:rsidRPr="00E55786" w:rsidRDefault="24D6812F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155AFA3B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Studentnummer:</w:t>
            </w:r>
          </w:p>
          <w:p w14:paraId="34DF9DF0" w14:textId="25731109" w:rsidR="00F842DA" w:rsidRPr="00E55786" w:rsidRDefault="00F842DA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6595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5E4A70" w:rsidRPr="00E55786" w14:paraId="11365832" w14:textId="77777777" w:rsidTr="155AFA3B">
        <w:trPr>
          <w:trHeight w:val="557"/>
        </w:trPr>
        <w:tc>
          <w:tcPr>
            <w:tcW w:w="340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76EF0714" w14:textId="6F31CA2D" w:rsidR="005E4A70" w:rsidRPr="00B66133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 xml:space="preserve">LUPE </w:t>
            </w:r>
            <w:r w:rsidR="00E538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Kroppsøving og idrettsfag</w:t>
            </w:r>
          </w:p>
        </w:tc>
        <w:tc>
          <w:tcPr>
            <w:tcW w:w="6595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B66133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155AFA3B">
        <w:trPr>
          <w:trHeight w:val="638"/>
        </w:trPr>
        <w:tc>
          <w:tcPr>
            <w:tcW w:w="3402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694" w:type="dxa"/>
          </w:tcPr>
          <w:p w14:paraId="4614EDDA" w14:textId="066C6DD8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Praksisskole: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901" w:type="dxa"/>
          </w:tcPr>
          <w:p w14:paraId="7A1EEC28" w14:textId="08BEAD6C" w:rsidR="00F842DA" w:rsidRPr="00C671F0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proofErr w:type="spellStart"/>
            <w:r w:rsidRPr="001E4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Årstrinn</w:t>
            </w:r>
            <w:proofErr w:type="spellEnd"/>
            <w:r w:rsidRPr="001E4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studenten har undervist på: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B22B127" w14:textId="77777777" w:rsidR="00C671F0" w:rsidRPr="00BC4789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7EC283CF" w14:textId="77777777" w:rsidR="00BC4789" w:rsidRPr="0055020E" w:rsidRDefault="00BC4789" w:rsidP="00BC4789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55020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Kryss av i de aktuelle boksene nedenfor:</w:t>
      </w:r>
    </w:p>
    <w:p w14:paraId="0747AB04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BC4789" w:rsidRPr="00D15CCD" w14:paraId="3876E5FD" w14:textId="77777777" w:rsidTr="00285E6F">
        <w:trPr>
          <w:trHeight w:val="1073"/>
        </w:trPr>
        <w:tc>
          <w:tcPr>
            <w:tcW w:w="2231" w:type="dxa"/>
            <w:hideMark/>
          </w:tcPr>
          <w:p w14:paraId="63787405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1F07CD2B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0956ACF0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5D351D25" w14:textId="77777777" w:rsidR="00BC4789" w:rsidRPr="001F6C13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59AC09DA" w14:textId="77777777" w:rsidR="00BC4789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mottatt varsel om fare for ikke bestått</w:t>
            </w:r>
          </w:p>
          <w:p w14:paraId="3802E23D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61AE032B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6BBC6D9F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6C66745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74749B4E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461EF0E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7C1CC53F" w14:textId="77777777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3" w:history="1">
        <w:r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praksis».</w:t>
        </w:r>
      </w:hyperlink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raksislærer kontakter profesjonsveileder og praksiskoordinator. </w:t>
      </w:r>
    </w:p>
    <w:p w14:paraId="76C807EE" w14:textId="77777777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4">
        <w:r w:rsidRPr="007F627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7ACDAA2C" w14:textId="77777777" w:rsidR="00BC4789" w:rsidRPr="00BC4789" w:rsidRDefault="00BC4789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BC4789">
        <w:trPr>
          <w:trHeight w:val="796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DBCE812" w14:textId="77777777" w:rsidR="006A223F" w:rsidRPr="006A223F" w:rsidRDefault="006A223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374EAF4" w14:textId="7A7D5B30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</w:t>
      </w:r>
      <w:r w:rsidR="006A223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skal side 1 sendes til HVL via Praksisportalen.</w:t>
      </w:r>
    </w:p>
    <w:p w14:paraId="338C284A" w14:textId="7A4D6627" w:rsidR="00E55786" w:rsidRPr="006A223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00761765">
        <w:tc>
          <w:tcPr>
            <w:tcW w:w="8774" w:type="dxa"/>
          </w:tcPr>
          <w:p w14:paraId="73EC61E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761765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Retter seg eller vanlige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58DFBAF" w14:textId="77777777" w:rsidTr="00761765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22FD2BA3" w14:textId="77777777" w:rsidR="00761765" w:rsidRPr="006A223F" w:rsidRDefault="00761765" w:rsidP="0076176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07BB9792" w14:textId="2FBEAACC" w:rsidR="00E768F5" w:rsidRPr="00E768F5" w:rsidRDefault="00E768F5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>
        <w:tab/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>
        <w:tab/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Praksislærers underskrift:_______________________________</w:t>
      </w:r>
    </w:p>
    <w:p w14:paraId="42B26E64" w14:textId="77777777" w:rsidR="00E768F5" w:rsidRPr="006A223F" w:rsidRDefault="00E768F5" w:rsidP="00E768F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419E5B28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731BD622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1337E9D3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311ED63" w14:textId="64212401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 w:rsidR="002E161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6B5FF9AB" w14:textId="5BFA00B7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31AEC47F" w14:textId="6780B7FD" w:rsidR="00E55786" w:rsidRPr="00E55786" w:rsidRDefault="00E55786" w:rsidP="005F64A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lastRenderedPageBreak/>
        <w:t>Oversikt over innhold i praksisperioden:</w:t>
      </w:r>
      <w:r w:rsidR="005F64A5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00DA3358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E5578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Fag/tema/metoder:</w:t>
            </w:r>
          </w:p>
        </w:tc>
      </w:tr>
      <w:tr w:rsidR="00DA3358" w:rsidRPr="00E55786" w14:paraId="664EF565" w14:textId="77777777" w:rsidTr="009C0906">
        <w:trPr>
          <w:trHeight w:val="3198"/>
        </w:trPr>
        <w:tc>
          <w:tcPr>
            <w:tcW w:w="2326" w:type="dxa"/>
          </w:tcPr>
          <w:p w14:paraId="3FD5E46F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Veiledningssamtale</w:t>
            </w:r>
          </w:p>
          <w:p w14:paraId="414DDEE1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FBAAA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102A3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CAFFB9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A6FD12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810C9F2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44D874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4FB0BF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9CCFCA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CAC7B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4F83E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58A2DA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17EF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BA94AFF" w14:textId="7A6C26C3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eastAsia="nb-NO"/>
              </w:rPr>
            </w:pPr>
          </w:p>
        </w:tc>
      </w:tr>
      <w:tr w:rsidR="00DA3358" w:rsidRPr="00E55786" w14:paraId="22F5FB7F" w14:textId="77777777" w:rsidTr="009C0906">
        <w:trPr>
          <w:trHeight w:val="3117"/>
        </w:trPr>
        <w:tc>
          <w:tcPr>
            <w:tcW w:w="2326" w:type="dxa"/>
            <w:hideMark/>
          </w:tcPr>
          <w:p w14:paraId="72FA5B2B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Undervisning og annet lærerarbeid</w:t>
            </w:r>
          </w:p>
          <w:p w14:paraId="504DC3D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9A0B0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86C193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53E318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971369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93A41E7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883F45D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1E5024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06F17F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0095B7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24189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818B65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C2BF6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E28FE6D" w14:textId="77340C24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B24654" w:rsidRPr="00E55786" w14:paraId="65595BBD" w14:textId="77777777" w:rsidTr="009C0906">
        <w:trPr>
          <w:trHeight w:val="3117"/>
        </w:trPr>
        <w:tc>
          <w:tcPr>
            <w:tcW w:w="2326" w:type="dxa"/>
          </w:tcPr>
          <w:p w14:paraId="7C3F0386" w14:textId="77777777" w:rsidR="00B24654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2465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Foreldresamtale / utviklingssamtale med elever</w:t>
            </w:r>
          </w:p>
          <w:p w14:paraId="2FFDA1B6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2B4B7E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DDF2C8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270BE2D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A9E0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0C62610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D4AAF4A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20C69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E95CA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214954F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0185B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E695E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A060F1F" w14:textId="67191FD1" w:rsidR="007E4CCC" w:rsidRPr="00DA3358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778DE15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2465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Ja eller nei? Hvis ja, hvilket?</w:t>
            </w:r>
          </w:p>
          <w:p w14:paraId="72ECCD54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8DF98B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AAFDDF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7F07C2" w14:textId="77777777" w:rsidR="00B24654" w:rsidRPr="00B24654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0A0215" w14:textId="77777777" w:rsidR="003059F7" w:rsidRDefault="003059F7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</w:p>
    <w:p w14:paraId="482020F6" w14:textId="2E0B13F9" w:rsidR="00DE78D3" w:rsidRPr="007E4CCC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  <w:r w:rsidRPr="007E4CCC"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  <w:lastRenderedPageBreak/>
        <w:t>Vurdering og begrunnelse:</w:t>
      </w:r>
    </w:p>
    <w:p w14:paraId="1ED23F47" w14:textId="057DE04C" w:rsidR="003B26E4" w:rsidRDefault="003B26E4" w:rsidP="155AFA3B">
      <w:pPr>
        <w:rPr>
          <w:rFonts w:ascii="Calibri Light" w:eastAsia="Calibri Light" w:hAnsi="Calibri Light" w:cs="Calibri Light"/>
          <w:sz w:val="24"/>
          <w:szCs w:val="24"/>
        </w:rPr>
      </w:pPr>
      <w:r w:rsidRPr="155AFA3B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Studentene skal vurderes etter læringsutbytte i </w:t>
      </w:r>
      <w:r w:rsidR="0098650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emneplan </w:t>
      </w:r>
      <w:r w:rsidR="0098650D" w:rsidRPr="00EC63E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LUPEKP400</w:t>
      </w:r>
      <w:r w:rsidR="0098650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, se </w:t>
      </w:r>
      <w:hyperlink r:id="rId15" w:history="1">
        <w:r w:rsidR="0098650D" w:rsidRPr="00EC63E7">
          <w:rPr>
            <w:rStyle w:val="Hyperkobling"/>
            <w:rFonts w:ascii="Calibri Light" w:eastAsia="Times New Roman" w:hAnsi="Calibri Light" w:cs="Calibri Light"/>
            <w:b w:val="0"/>
            <w:sz w:val="24"/>
            <w:szCs w:val="24"/>
            <w:lang w:eastAsia="nb-NO"/>
          </w:rPr>
          <w:t>praksis i LUPE</w:t>
        </w:r>
      </w:hyperlink>
      <w:r w:rsidR="00EC63E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. </w:t>
      </w:r>
      <w:r w:rsidR="16AF6BF4" w:rsidRPr="155AFA3B">
        <w:rPr>
          <w:rFonts w:ascii="Calibri Light" w:eastAsia="Calibri Light" w:hAnsi="Calibri Light" w:cs="Calibri Light"/>
          <w:b w:val="0"/>
          <w:color w:val="000000"/>
          <w:sz w:val="24"/>
          <w:szCs w:val="24"/>
        </w:rPr>
        <w:t>Når du viser til studentens kunnskaper, ferdigheter og generell kompetanse må du bruke læringsutbytteformuleringene i emneplanen.</w:t>
      </w:r>
    </w:p>
    <w:p w14:paraId="1889127D" w14:textId="77777777" w:rsidR="003B26E4" w:rsidRPr="0001035D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6D6054" w14:paraId="466194C2" w14:textId="77777777" w:rsidTr="155AFA3B">
        <w:trPr>
          <w:trHeight w:val="476"/>
        </w:trPr>
        <w:tc>
          <w:tcPr>
            <w:tcW w:w="10045" w:type="dxa"/>
          </w:tcPr>
          <w:p w14:paraId="5B9A37F5" w14:textId="0764C943" w:rsidR="007E4CCC" w:rsidRPr="006D6054" w:rsidRDefault="6D3F0FBC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61B7BA"/>
                <w:lang w:val="nn-NO" w:eastAsia="nb-NO"/>
              </w:rPr>
            </w:pPr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val="nn-NO" w:eastAsia="nb-NO"/>
              </w:rPr>
              <w:t xml:space="preserve">Studentens </w:t>
            </w:r>
            <w:proofErr w:type="spellStart"/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val="nn-NO" w:eastAsia="nb-NO"/>
              </w:rPr>
              <w:t>kunnskaper</w:t>
            </w:r>
            <w:proofErr w:type="spellEnd"/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val="nn-NO" w:eastAsia="nb-NO"/>
              </w:rPr>
              <w:t>:</w:t>
            </w:r>
          </w:p>
        </w:tc>
      </w:tr>
      <w:tr w:rsidR="00DA3358" w:rsidRPr="00DA3358" w14:paraId="56D6FEF2" w14:textId="77777777" w:rsidTr="155AFA3B">
        <w:trPr>
          <w:trHeight w:val="1147"/>
        </w:trPr>
        <w:tc>
          <w:tcPr>
            <w:tcW w:w="10045" w:type="dxa"/>
          </w:tcPr>
          <w:p w14:paraId="5CB6FE55" w14:textId="4744AC44" w:rsidR="00DA3358" w:rsidRDefault="00587CF0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26671677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2EF5E1DE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59322356" w14:textId="77777777" w:rsidR="007E4CCC" w:rsidRDefault="007E4CCC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AC6B425" w14:textId="78ED24EA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6FAEB36" w14:textId="344B7C50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D8D0A74" w14:textId="29E6D5F2" w:rsidR="00A45CE3" w:rsidRPr="00DA3358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155AFA3B">
        <w:trPr>
          <w:trHeight w:val="1263"/>
        </w:trPr>
        <w:tc>
          <w:tcPr>
            <w:tcW w:w="10045" w:type="dxa"/>
          </w:tcPr>
          <w:p w14:paraId="5320FE09" w14:textId="0A30D9BE" w:rsidR="00DA3358" w:rsidRDefault="00587CF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Dette bør studenten særlig jobbe videre med:</w:t>
            </w:r>
          </w:p>
          <w:p w14:paraId="2FB15C65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A8C2358" w14:textId="77777777" w:rsidR="00A45CE3" w:rsidRDefault="00A45CE3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078B248" w14:textId="7FD62370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E80FD3D" w14:textId="77777777" w:rsidR="00A45CE3" w:rsidRDefault="00A45CE3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3EE4DF1" w14:textId="5FEE339F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A4314E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4B905B6" w14:textId="657FFE13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04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9645"/>
        <w:gridCol w:w="359"/>
      </w:tblGrid>
      <w:tr w:rsidR="00DA3358" w:rsidRPr="00DA3358" w14:paraId="66A22C9F" w14:textId="77777777" w:rsidTr="155AFA3B">
        <w:trPr>
          <w:trHeight w:val="494"/>
        </w:trPr>
        <w:tc>
          <w:tcPr>
            <w:tcW w:w="10004" w:type="dxa"/>
            <w:gridSpan w:val="2"/>
          </w:tcPr>
          <w:p w14:paraId="1F49A095" w14:textId="4AB431F6" w:rsidR="001B5929" w:rsidRPr="004A139B" w:rsidRDefault="6D3F0FBC" w:rsidP="155AFA3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color w:val="61B7BA"/>
                <w:spacing w:val="6"/>
                <w:lang w:eastAsia="nb-NO"/>
              </w:rPr>
            </w:pPr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Studentens ferdigheter:</w:t>
            </w:r>
          </w:p>
        </w:tc>
      </w:tr>
      <w:tr w:rsidR="004B6D32" w:rsidRPr="00DA3358" w14:paraId="11A41B87" w14:textId="77777777" w:rsidTr="155AFA3B">
        <w:trPr>
          <w:trHeight w:val="494"/>
        </w:trPr>
        <w:tc>
          <w:tcPr>
            <w:tcW w:w="10004" w:type="dxa"/>
            <w:gridSpan w:val="2"/>
          </w:tcPr>
          <w:p w14:paraId="6488A0D8" w14:textId="332A1077" w:rsidR="00895B09" w:rsidRDefault="00587CF0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4A41180B" w14:textId="77777777" w:rsidR="00A45CE3" w:rsidRDefault="00A45CE3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A3815F6" w14:textId="77777777" w:rsidR="0001035D" w:rsidRDefault="0001035D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C59BB9E" w14:textId="733A79C5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78244784" w14:textId="0D1C6D59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015A5D88" w14:textId="2DF94A4F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98AEC9C" w14:textId="7A863211" w:rsidR="007E4CCC" w:rsidRPr="00DA3358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  <w:tr w:rsidR="004B6D32" w:rsidRPr="00DA3358" w14:paraId="22EE309C" w14:textId="77777777" w:rsidTr="155AFA3B">
        <w:trPr>
          <w:trHeight w:val="1770"/>
        </w:trPr>
        <w:tc>
          <w:tcPr>
            <w:tcW w:w="10004" w:type="dxa"/>
            <w:gridSpan w:val="2"/>
          </w:tcPr>
          <w:p w14:paraId="1637AF74" w14:textId="2B160A28" w:rsidR="004B6D32" w:rsidRDefault="00587CF0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Dette bør studenten særlig jobbe videre med:</w:t>
            </w:r>
          </w:p>
          <w:p w14:paraId="09D6B5B0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2A1DA36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035EBD2" w14:textId="77777777" w:rsidR="007E4CCC" w:rsidRDefault="007E4CCC" w:rsidP="155AFA3B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011B0D81" w14:textId="76836372" w:rsidR="155AFA3B" w:rsidRDefault="155AFA3B" w:rsidP="155AFA3B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371E1BE" w14:textId="0D04D95D" w:rsidR="0001035D" w:rsidRPr="00DA3358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  <w:tr w:rsidR="00DA3358" w:rsidRPr="00DA3358" w14:paraId="603F3736" w14:textId="77777777" w:rsidTr="155AFA3B">
        <w:trPr>
          <w:gridAfter w:val="1"/>
          <w:wAfter w:w="359" w:type="dxa"/>
          <w:trHeight w:val="558"/>
        </w:trPr>
        <w:tc>
          <w:tcPr>
            <w:tcW w:w="9645" w:type="dxa"/>
          </w:tcPr>
          <w:p w14:paraId="35A3995C" w14:textId="6ECD3389" w:rsidR="00943D5F" w:rsidRPr="007C01E5" w:rsidRDefault="6D3F0FBC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spacing w:val="6"/>
                <w:lang w:eastAsia="nb-NO"/>
              </w:rPr>
            </w:pPr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Studentens generelle kompetanse:</w:t>
            </w:r>
          </w:p>
        </w:tc>
      </w:tr>
      <w:tr w:rsidR="00DA3358" w:rsidRPr="00DA3358" w14:paraId="706A4A24" w14:textId="77777777" w:rsidTr="155AFA3B">
        <w:trPr>
          <w:gridAfter w:val="1"/>
          <w:wAfter w:w="359" w:type="dxa"/>
          <w:trHeight w:val="1871"/>
        </w:trPr>
        <w:tc>
          <w:tcPr>
            <w:tcW w:w="9645" w:type="dxa"/>
            <w:hideMark/>
          </w:tcPr>
          <w:p w14:paraId="67D9FFA5" w14:textId="379F1B9A" w:rsidR="00A57458" w:rsidRDefault="00587CF0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lastRenderedPageBreak/>
              <w:t>Hva er studentens styrker?</w:t>
            </w:r>
          </w:p>
          <w:p w14:paraId="3202D69D" w14:textId="4DD005BF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B227351" w14:textId="4D2E7BBC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C88FA2B" w14:textId="00825C65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264C1EB" w14:textId="08828568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55246602" w14:textId="06F7B4A6" w:rsidR="00DA3358" w:rsidRPr="00DA3358" w:rsidRDefault="00DA3358" w:rsidP="00DA3358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155AFA3B">
        <w:trPr>
          <w:gridAfter w:val="1"/>
          <w:wAfter w:w="359" w:type="dxa"/>
          <w:trHeight w:val="1871"/>
        </w:trPr>
        <w:tc>
          <w:tcPr>
            <w:tcW w:w="9645" w:type="dxa"/>
            <w:hideMark/>
          </w:tcPr>
          <w:p w14:paraId="38AB4B1A" w14:textId="291A3EB8" w:rsidR="00DA3358" w:rsidRPr="001620EE" w:rsidRDefault="00587CF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Denne bør studenten særlig jobbe videre med:</w:t>
            </w:r>
          </w:p>
          <w:p w14:paraId="6C8C29D1" w14:textId="5DC3E7AA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75294FA4" w14:textId="5D03AE4E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30108C8E" w14:textId="702A1BF7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33510A9B" w14:textId="5DFA05B6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4DB8C55E" w14:textId="61D80F1C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1E6D0062" w14:textId="77777777" w:rsidR="00DA3358" w:rsidRPr="00DA3358" w:rsidRDefault="00DA3358" w:rsidP="00DA3358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77777777" w:rsidR="006610B0" w:rsidRPr="00DA3358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6610B0" w:rsidRPr="00DA3358" w14:paraId="1801DDDB" w14:textId="77777777" w:rsidTr="00AA68AD">
        <w:trPr>
          <w:trHeight w:val="1871"/>
        </w:trPr>
        <w:tc>
          <w:tcPr>
            <w:tcW w:w="10045" w:type="dxa"/>
          </w:tcPr>
          <w:p w14:paraId="1C80A2F0" w14:textId="77777777" w:rsidR="006610B0" w:rsidRPr="009F0E2B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 her.</w:t>
            </w:r>
          </w:p>
          <w:p w14:paraId="0DF785B7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54D6AA86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29E3DDAC" w14:textId="710656A8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>
        <w:tab/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>
        <w:tab/>
      </w:r>
    </w:p>
    <w:p w14:paraId="6781BB9B" w14:textId="28AE30F6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8A4E50B" w14:textId="638E4A8E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93F1B4C" w14:textId="2C04506A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957A56F" w14:textId="686E56CA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Praksislærers underskrift:________________</w:t>
      </w:r>
      <w:r w:rsidR="67508F81"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</w:p>
    <w:p w14:paraId="1048B937" w14:textId="75B13CE8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C4926A1" w14:textId="1F503F11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4072826" w14:textId="1F6DED12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77777777" w:rsidR="006610B0" w:rsidRPr="00CB13E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Leders underskrift (ved ikke bestått):_______________________________</w:t>
      </w:r>
    </w:p>
    <w:sectPr w:rsidR="006610B0" w:rsidRPr="00CB13EF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3DEB" w14:textId="77777777" w:rsidR="00BE2823" w:rsidRDefault="00BE2823">
      <w:r>
        <w:separator/>
      </w:r>
    </w:p>
    <w:p w14:paraId="4FE15209" w14:textId="77777777" w:rsidR="00BE2823" w:rsidRDefault="00BE2823"/>
  </w:endnote>
  <w:endnote w:type="continuationSeparator" w:id="0">
    <w:p w14:paraId="4D66A881" w14:textId="77777777" w:rsidR="00BE2823" w:rsidRDefault="00BE2823">
      <w:r>
        <w:continuationSeparator/>
      </w:r>
    </w:p>
    <w:p w14:paraId="765B2F22" w14:textId="77777777" w:rsidR="00BE2823" w:rsidRDefault="00BE2823"/>
  </w:endnote>
  <w:endnote w:type="continuationNotice" w:id="1">
    <w:p w14:paraId="6D599D51" w14:textId="77777777" w:rsidR="00BE2823" w:rsidRDefault="00BE28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2967DE00" w14:textId="11C0B198" w:rsidR="00664D38" w:rsidRPr="00D207BD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</w:pPr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Praksislærer presenterer utfylt </w:t>
        </w:r>
        <w:r w:rsidR="001E297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sluttvurdering</w:t>
        </w:r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for studenten i en samtale siste dag i praksis. Studenten laster opp </w:t>
        </w:r>
        <w:r w:rsidR="001E297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sluttvurderingen</w:t>
        </w:r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i </w:t>
        </w:r>
        <w:proofErr w:type="spellStart"/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="00700BA9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snar</w:t>
        </w:r>
        <w:r w:rsidR="00B5481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e</w:t>
        </w:r>
        <w:r w:rsidR="00700BA9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st </w:t>
        </w:r>
        <w:r w:rsidR="00B5481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og senest innen en uke</w:t>
        </w:r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etter fullført praksis</w:t>
        </w:r>
        <w:r w:rsidR="00B5481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Profesjonsveileder setter endelig karakter i </w:t>
        </w:r>
        <w:proofErr w:type="spellStart"/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0408" w14:textId="77777777" w:rsidR="00BE2823" w:rsidRDefault="00BE2823">
      <w:r>
        <w:separator/>
      </w:r>
    </w:p>
    <w:p w14:paraId="38F068C5" w14:textId="77777777" w:rsidR="00BE2823" w:rsidRDefault="00BE2823"/>
  </w:footnote>
  <w:footnote w:type="continuationSeparator" w:id="0">
    <w:p w14:paraId="0B3348D4" w14:textId="77777777" w:rsidR="00BE2823" w:rsidRDefault="00BE2823">
      <w:r>
        <w:continuationSeparator/>
      </w:r>
    </w:p>
    <w:p w14:paraId="497DB685" w14:textId="77777777" w:rsidR="00BE2823" w:rsidRDefault="00BE2823"/>
  </w:footnote>
  <w:footnote w:type="continuationNotice" w:id="1">
    <w:p w14:paraId="21D431A9" w14:textId="77777777" w:rsidR="00BE2823" w:rsidRDefault="00BE28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E5357CF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praksis</w:t>
          </w:r>
          <w:r w:rsidR="004A78AA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4A78AA" w:rsidRPr="004A78AA">
            <w:rPr>
              <w:b w:val="0"/>
              <w:noProof/>
              <w:color w:val="008A8F"/>
              <w:sz w:val="22"/>
              <w:szCs w:val="18"/>
              <w:lang w:eastAsia="nb-NO"/>
            </w:rPr>
            <w:t>i vgs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A14CF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</w:t>
          </w:r>
          <w:r w:rsidR="00AA14CF" w:rsidRPr="004A78AA">
            <w:rPr>
              <w:b w:val="0"/>
              <w:color w:val="008A8F"/>
              <w:sz w:val="22"/>
              <w:lang w:val="nn-NO"/>
            </w:rPr>
            <w:t>UPE</w:t>
          </w:r>
          <w:r w:rsidR="004A78AA" w:rsidRPr="004A78AA">
            <w:rPr>
              <w:b w:val="0"/>
              <w:color w:val="008A8F"/>
              <w:sz w:val="22"/>
              <w:lang w:val="nn-NO"/>
            </w:rPr>
            <w:t xml:space="preserve">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512B7E"/>
    <w:multiLevelType w:val="multilevel"/>
    <w:tmpl w:val="8E6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4BFE"/>
    <w:multiLevelType w:val="multilevel"/>
    <w:tmpl w:val="4E0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AD02C"/>
    <w:multiLevelType w:val="multilevel"/>
    <w:tmpl w:val="0F78B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41FFB"/>
    <w:multiLevelType w:val="multilevel"/>
    <w:tmpl w:val="3F2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604169">
    <w:abstractNumId w:val="6"/>
  </w:num>
  <w:num w:numId="2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267847">
    <w:abstractNumId w:val="1"/>
  </w:num>
  <w:num w:numId="4" w16cid:durableId="919215797">
    <w:abstractNumId w:val="2"/>
  </w:num>
  <w:num w:numId="5" w16cid:durableId="1526600926">
    <w:abstractNumId w:val="8"/>
  </w:num>
  <w:num w:numId="6" w16cid:durableId="1656568874">
    <w:abstractNumId w:val="5"/>
  </w:num>
  <w:num w:numId="7" w16cid:durableId="116922772">
    <w:abstractNumId w:val="0"/>
  </w:num>
  <w:num w:numId="8" w16cid:durableId="125051605">
    <w:abstractNumId w:val="10"/>
  </w:num>
  <w:num w:numId="9" w16cid:durableId="147943037">
    <w:abstractNumId w:val="9"/>
  </w:num>
  <w:num w:numId="10" w16cid:durableId="706880674">
    <w:abstractNumId w:val="7"/>
  </w:num>
  <w:num w:numId="11" w16cid:durableId="1733965322">
    <w:abstractNumId w:val="3"/>
  </w:num>
  <w:num w:numId="12" w16cid:durableId="11896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482E"/>
    <w:rsid w:val="00047E51"/>
    <w:rsid w:val="00050324"/>
    <w:rsid w:val="0005668A"/>
    <w:rsid w:val="00073AA1"/>
    <w:rsid w:val="00077E8D"/>
    <w:rsid w:val="000A0150"/>
    <w:rsid w:val="000B6504"/>
    <w:rsid w:val="000E5ED3"/>
    <w:rsid w:val="000E63C9"/>
    <w:rsid w:val="000E7773"/>
    <w:rsid w:val="00114FFD"/>
    <w:rsid w:val="00127A78"/>
    <w:rsid w:val="00130E9D"/>
    <w:rsid w:val="00140747"/>
    <w:rsid w:val="00150A6D"/>
    <w:rsid w:val="001620EE"/>
    <w:rsid w:val="00175CF1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297B"/>
    <w:rsid w:val="001E40F1"/>
    <w:rsid w:val="001F2BC8"/>
    <w:rsid w:val="001F2C78"/>
    <w:rsid w:val="001F5F6B"/>
    <w:rsid w:val="0020309F"/>
    <w:rsid w:val="002401C2"/>
    <w:rsid w:val="00243EBC"/>
    <w:rsid w:val="00246A35"/>
    <w:rsid w:val="0026540F"/>
    <w:rsid w:val="00284348"/>
    <w:rsid w:val="002A37F8"/>
    <w:rsid w:val="002A7D0B"/>
    <w:rsid w:val="002B2EEC"/>
    <w:rsid w:val="002C590D"/>
    <w:rsid w:val="002C71AF"/>
    <w:rsid w:val="002D4DD8"/>
    <w:rsid w:val="002E1616"/>
    <w:rsid w:val="002E4B54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762F"/>
    <w:rsid w:val="00340B27"/>
    <w:rsid w:val="00346ABA"/>
    <w:rsid w:val="00360494"/>
    <w:rsid w:val="0036319B"/>
    <w:rsid w:val="00366C7E"/>
    <w:rsid w:val="00384EA3"/>
    <w:rsid w:val="00395FB9"/>
    <w:rsid w:val="003A39A1"/>
    <w:rsid w:val="003A4E8D"/>
    <w:rsid w:val="003B17FE"/>
    <w:rsid w:val="003B1F08"/>
    <w:rsid w:val="003B26E4"/>
    <w:rsid w:val="003B79EC"/>
    <w:rsid w:val="003C2191"/>
    <w:rsid w:val="003C3FB6"/>
    <w:rsid w:val="003D039F"/>
    <w:rsid w:val="003D3863"/>
    <w:rsid w:val="003D6D84"/>
    <w:rsid w:val="003E5F45"/>
    <w:rsid w:val="004110DE"/>
    <w:rsid w:val="004333EA"/>
    <w:rsid w:val="0044085A"/>
    <w:rsid w:val="004737E3"/>
    <w:rsid w:val="004A139B"/>
    <w:rsid w:val="004A78AA"/>
    <w:rsid w:val="004B21A5"/>
    <w:rsid w:val="004B45E5"/>
    <w:rsid w:val="004B6D32"/>
    <w:rsid w:val="004C604B"/>
    <w:rsid w:val="004E4488"/>
    <w:rsid w:val="005037F0"/>
    <w:rsid w:val="00516A86"/>
    <w:rsid w:val="005275F6"/>
    <w:rsid w:val="0055761C"/>
    <w:rsid w:val="005620FA"/>
    <w:rsid w:val="00572102"/>
    <w:rsid w:val="00572EA8"/>
    <w:rsid w:val="00573DD8"/>
    <w:rsid w:val="0058490E"/>
    <w:rsid w:val="00587CF0"/>
    <w:rsid w:val="0059165F"/>
    <w:rsid w:val="00596F26"/>
    <w:rsid w:val="005A3C9F"/>
    <w:rsid w:val="005C47F4"/>
    <w:rsid w:val="005E4A70"/>
    <w:rsid w:val="005E51CB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2806"/>
    <w:rsid w:val="00664D38"/>
    <w:rsid w:val="00667100"/>
    <w:rsid w:val="00695093"/>
    <w:rsid w:val="006A0FE5"/>
    <w:rsid w:val="006A223F"/>
    <w:rsid w:val="006C51A9"/>
    <w:rsid w:val="006D166A"/>
    <w:rsid w:val="006D6054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20BFF"/>
    <w:rsid w:val="007218DF"/>
    <w:rsid w:val="007302B3"/>
    <w:rsid w:val="00730733"/>
    <w:rsid w:val="00730E3A"/>
    <w:rsid w:val="00736AAF"/>
    <w:rsid w:val="0075710C"/>
    <w:rsid w:val="00761765"/>
    <w:rsid w:val="00765B2A"/>
    <w:rsid w:val="007760A6"/>
    <w:rsid w:val="00777480"/>
    <w:rsid w:val="00780A10"/>
    <w:rsid w:val="00783A34"/>
    <w:rsid w:val="00785464"/>
    <w:rsid w:val="007B1958"/>
    <w:rsid w:val="007B3FD7"/>
    <w:rsid w:val="007B7829"/>
    <w:rsid w:val="007C01E5"/>
    <w:rsid w:val="007C6B52"/>
    <w:rsid w:val="007D16C5"/>
    <w:rsid w:val="007D4789"/>
    <w:rsid w:val="007E4CCC"/>
    <w:rsid w:val="007F509A"/>
    <w:rsid w:val="00801772"/>
    <w:rsid w:val="00817BF1"/>
    <w:rsid w:val="00862FE4"/>
    <w:rsid w:val="0086389A"/>
    <w:rsid w:val="008661CA"/>
    <w:rsid w:val="00866DC7"/>
    <w:rsid w:val="008704EE"/>
    <w:rsid w:val="0087184F"/>
    <w:rsid w:val="0087605E"/>
    <w:rsid w:val="008915A3"/>
    <w:rsid w:val="00895B09"/>
    <w:rsid w:val="008A2C1E"/>
    <w:rsid w:val="008B1FEE"/>
    <w:rsid w:val="008B6789"/>
    <w:rsid w:val="008C5353"/>
    <w:rsid w:val="008E1448"/>
    <w:rsid w:val="008E6086"/>
    <w:rsid w:val="008F0BCF"/>
    <w:rsid w:val="0090399A"/>
    <w:rsid w:val="00903C32"/>
    <w:rsid w:val="009054A4"/>
    <w:rsid w:val="0090756F"/>
    <w:rsid w:val="00916B16"/>
    <w:rsid w:val="009173B9"/>
    <w:rsid w:val="00923832"/>
    <w:rsid w:val="00926950"/>
    <w:rsid w:val="0093335D"/>
    <w:rsid w:val="0093613E"/>
    <w:rsid w:val="00943026"/>
    <w:rsid w:val="00943D5F"/>
    <w:rsid w:val="00947C76"/>
    <w:rsid w:val="00966B81"/>
    <w:rsid w:val="0097306E"/>
    <w:rsid w:val="0098650D"/>
    <w:rsid w:val="0099459F"/>
    <w:rsid w:val="009A3430"/>
    <w:rsid w:val="009A3A4E"/>
    <w:rsid w:val="009C0906"/>
    <w:rsid w:val="009C3B2F"/>
    <w:rsid w:val="009C7720"/>
    <w:rsid w:val="009F61FD"/>
    <w:rsid w:val="00A131BF"/>
    <w:rsid w:val="00A15CF7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8489E"/>
    <w:rsid w:val="00AA14CF"/>
    <w:rsid w:val="00AB02A7"/>
    <w:rsid w:val="00AB24B9"/>
    <w:rsid w:val="00AC29F3"/>
    <w:rsid w:val="00AE3D8A"/>
    <w:rsid w:val="00AE4ACB"/>
    <w:rsid w:val="00B005BE"/>
    <w:rsid w:val="00B05FD9"/>
    <w:rsid w:val="00B231E5"/>
    <w:rsid w:val="00B23F8F"/>
    <w:rsid w:val="00B24654"/>
    <w:rsid w:val="00B24F66"/>
    <w:rsid w:val="00B40F13"/>
    <w:rsid w:val="00B42A6B"/>
    <w:rsid w:val="00B4366E"/>
    <w:rsid w:val="00B47036"/>
    <w:rsid w:val="00B5481B"/>
    <w:rsid w:val="00B62E6D"/>
    <w:rsid w:val="00B660C3"/>
    <w:rsid w:val="00B66133"/>
    <w:rsid w:val="00B74E19"/>
    <w:rsid w:val="00B84E97"/>
    <w:rsid w:val="00B97F9A"/>
    <w:rsid w:val="00BB36EA"/>
    <w:rsid w:val="00BC4789"/>
    <w:rsid w:val="00BD16EE"/>
    <w:rsid w:val="00BE2823"/>
    <w:rsid w:val="00BF00CD"/>
    <w:rsid w:val="00C02B87"/>
    <w:rsid w:val="00C10B4F"/>
    <w:rsid w:val="00C30BE7"/>
    <w:rsid w:val="00C4086D"/>
    <w:rsid w:val="00C43991"/>
    <w:rsid w:val="00C65244"/>
    <w:rsid w:val="00C671F0"/>
    <w:rsid w:val="00C73ECA"/>
    <w:rsid w:val="00C85C9C"/>
    <w:rsid w:val="00C8761C"/>
    <w:rsid w:val="00CA1896"/>
    <w:rsid w:val="00CB5B28"/>
    <w:rsid w:val="00CF5371"/>
    <w:rsid w:val="00D028C5"/>
    <w:rsid w:val="00D0323A"/>
    <w:rsid w:val="00D0559F"/>
    <w:rsid w:val="00D077E9"/>
    <w:rsid w:val="00D16B8D"/>
    <w:rsid w:val="00D207BD"/>
    <w:rsid w:val="00D222E0"/>
    <w:rsid w:val="00D355DD"/>
    <w:rsid w:val="00D35AC3"/>
    <w:rsid w:val="00D42CB7"/>
    <w:rsid w:val="00D46519"/>
    <w:rsid w:val="00D5413D"/>
    <w:rsid w:val="00D570A9"/>
    <w:rsid w:val="00D70D02"/>
    <w:rsid w:val="00D770C7"/>
    <w:rsid w:val="00D8694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213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316F"/>
    <w:rsid w:val="00E74A74"/>
    <w:rsid w:val="00E768F5"/>
    <w:rsid w:val="00E81B40"/>
    <w:rsid w:val="00E949B6"/>
    <w:rsid w:val="00EB516D"/>
    <w:rsid w:val="00EC3839"/>
    <w:rsid w:val="00EC63E7"/>
    <w:rsid w:val="00ED01CF"/>
    <w:rsid w:val="00ED5F6E"/>
    <w:rsid w:val="00EF31CC"/>
    <w:rsid w:val="00EF555B"/>
    <w:rsid w:val="00EF7CBF"/>
    <w:rsid w:val="00F027BB"/>
    <w:rsid w:val="00F11DCF"/>
    <w:rsid w:val="00F162EA"/>
    <w:rsid w:val="00F218F6"/>
    <w:rsid w:val="00F3038B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95267"/>
    <w:rsid w:val="00F96850"/>
    <w:rsid w:val="00FA0867"/>
    <w:rsid w:val="00FA3E1A"/>
    <w:rsid w:val="00FD583F"/>
    <w:rsid w:val="00FD7488"/>
    <w:rsid w:val="00FE3FBA"/>
    <w:rsid w:val="00FF16B4"/>
    <w:rsid w:val="08A216BE"/>
    <w:rsid w:val="09A5FA44"/>
    <w:rsid w:val="0AD4DF9B"/>
    <w:rsid w:val="0BE74F32"/>
    <w:rsid w:val="0F09EA11"/>
    <w:rsid w:val="155AFA3B"/>
    <w:rsid w:val="16AF6BF4"/>
    <w:rsid w:val="182A335E"/>
    <w:rsid w:val="18BB27EE"/>
    <w:rsid w:val="1A65815C"/>
    <w:rsid w:val="1D540FDE"/>
    <w:rsid w:val="24D6812F"/>
    <w:rsid w:val="26FD08BE"/>
    <w:rsid w:val="2F03051E"/>
    <w:rsid w:val="30ECD467"/>
    <w:rsid w:val="34B459AC"/>
    <w:rsid w:val="3583E499"/>
    <w:rsid w:val="3A73A04C"/>
    <w:rsid w:val="4342445C"/>
    <w:rsid w:val="5082BDD5"/>
    <w:rsid w:val="50ABDD38"/>
    <w:rsid w:val="50AF9E8A"/>
    <w:rsid w:val="53C2BCA3"/>
    <w:rsid w:val="5566F405"/>
    <w:rsid w:val="5C095BFC"/>
    <w:rsid w:val="5FEAB8F9"/>
    <w:rsid w:val="64705356"/>
    <w:rsid w:val="64CE48AA"/>
    <w:rsid w:val="67508F81"/>
    <w:rsid w:val="6AC2F09A"/>
    <w:rsid w:val="6D3F0FBC"/>
    <w:rsid w:val="72A867A8"/>
    <w:rsid w:val="763BFAE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505B-CA92-49E2-9397-091C9DA3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638</Words>
  <Characters>3382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59</cp:revision>
  <cp:lastPrinted>2020-06-17T11:37:00Z</cp:lastPrinted>
  <dcterms:created xsi:type="dcterms:W3CDTF">2023-07-04T12:07:00Z</dcterms:created>
  <dcterms:modified xsi:type="dcterms:W3CDTF">2025-06-26T11:46:00Z</dcterms:modified>
  <cp:contentStatus>Endelig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